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5FCA" w14:textId="77777777" w:rsidR="00DE6EFC" w:rsidRPr="00DE6EFC" w:rsidRDefault="00DE6EFC" w:rsidP="00DE6EFC">
      <w:pPr>
        <w:bidi w:val="0"/>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DE6EFC">
        <w:rPr>
          <w:rFonts w:ascii="Times New Roman" w:eastAsia="Times New Roman" w:hAnsi="Times New Roman" w:cs="Times New Roman"/>
          <w:b/>
          <w:bCs/>
          <w:kern w:val="36"/>
          <w:sz w:val="48"/>
          <w:szCs w:val="48"/>
          <w14:ligatures w14:val="none"/>
        </w:rPr>
        <w:t>Comorbidity of ADHD and adult bipolar disorder: A systematic review and meta-analysis</w:t>
      </w:r>
    </w:p>
    <w:p w14:paraId="07359111" w14:textId="77777777" w:rsidR="00DE6EFC" w:rsidRPr="00DE6EFC" w:rsidRDefault="00DE6EFC" w:rsidP="00DE6EFC">
      <w:pPr>
        <w:bidi w:val="0"/>
        <w:spacing w:after="0"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Author links open overlay panel</w:t>
      </w:r>
    </w:p>
    <w:p w14:paraId="2D0AF3FF" w14:textId="77777777" w:rsidR="00DE6EFC" w:rsidRPr="00DE6EFC" w:rsidRDefault="00DE6EFC" w:rsidP="00DE6EFC">
      <w:pPr>
        <w:bidi w:val="0"/>
        <w:spacing w:after="0"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 , , , , , , , , , , </w:t>
      </w:r>
    </w:p>
    <w:p w14:paraId="183F47AB" w14:textId="77777777" w:rsidR="00DE6EFC" w:rsidRPr="00DE6EFC" w:rsidRDefault="00DE6EFC" w:rsidP="00DE6EFC">
      <w:pPr>
        <w:bidi w:val="0"/>
        <w:spacing w:after="0" w:line="240" w:lineRule="auto"/>
        <w:rPr>
          <w:rFonts w:ascii="Times New Roman" w:eastAsia="Times New Roman" w:hAnsi="Times New Roman" w:cs="Times New Roman"/>
          <w:kern w:val="0"/>
          <w:sz w:val="24"/>
          <w:szCs w:val="24"/>
          <w14:ligatures w14:val="none"/>
        </w:rPr>
      </w:pPr>
      <w:hyperlink r:id="rId5" w:tgtFrame="_blank" w:tooltip="Persistent link using digital object identifier" w:history="1">
        <w:r w:rsidRPr="00DE6EFC">
          <w:rPr>
            <w:rFonts w:ascii="Times New Roman" w:eastAsia="Times New Roman" w:hAnsi="Times New Roman" w:cs="Times New Roman"/>
            <w:color w:val="0000FF"/>
            <w:kern w:val="0"/>
            <w:sz w:val="24"/>
            <w:szCs w:val="24"/>
            <w:u w:val="single"/>
            <w14:ligatures w14:val="none"/>
          </w:rPr>
          <w:t>https://doi.org/10.1016/j.neubiorev.2021.01.017</w:t>
        </w:r>
      </w:hyperlink>
      <w:hyperlink r:id="rId6" w:tgtFrame="_blank" w:history="1">
        <w:r w:rsidRPr="00DE6EFC">
          <w:rPr>
            <w:rFonts w:ascii="Times New Roman" w:eastAsia="Times New Roman" w:hAnsi="Times New Roman" w:cs="Times New Roman"/>
            <w:color w:val="0000FF"/>
            <w:kern w:val="0"/>
            <w:sz w:val="24"/>
            <w:szCs w:val="24"/>
            <w:u w:val="single"/>
            <w14:ligatures w14:val="none"/>
          </w:rPr>
          <w:t>Get rights and content</w:t>
        </w:r>
      </w:hyperlink>
    </w:p>
    <w:p w14:paraId="4EAD3048"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Abstract</w:t>
      </w:r>
    </w:p>
    <w:p w14:paraId="652206BB"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Attention-deficit / hyperactivity disorder (ADHD) and </w:t>
      </w:r>
      <w:proofErr w:type="gramStart"/>
      <w:r w:rsidRPr="00DE6EFC">
        <w:rPr>
          <w:rFonts w:ascii="Times New Roman" w:eastAsia="Times New Roman" w:hAnsi="Times New Roman" w:cs="Times New Roman"/>
          <w:kern w:val="0"/>
          <w:sz w:val="24"/>
          <w:szCs w:val="24"/>
          <w14:ligatures w14:val="none"/>
        </w:rPr>
        <w:t>Bipolar Disorder</w:t>
      </w:r>
      <w:proofErr w:type="gramEnd"/>
      <w:r w:rsidRPr="00DE6EFC">
        <w:rPr>
          <w:rFonts w:ascii="Times New Roman" w:eastAsia="Times New Roman" w:hAnsi="Times New Roman" w:cs="Times New Roman"/>
          <w:kern w:val="0"/>
          <w:sz w:val="24"/>
          <w:szCs w:val="24"/>
          <w14:ligatures w14:val="none"/>
        </w:rPr>
        <w:t xml:space="preserve"> (BD) are common mental disorders with a high degree of comorbidity. However, no systematic review with meta-analysis has aimed to quantify the degree of comorbidity between both disorders. To this end we performed a systematic search of the literature in October 2020. In a meta-analysis of 71 studies with 646,766 participants from 18 countries, it was found that about one in thirteen adults with ADHD was also diagnosed with BD (7.95 %; 95 % CI: 5.31–11.06), and nearly one in six adults with BD had ADHD (17.11 %; 95 % CI: 13.05–21.59 %). Substantial heterogeneity of comorbidity rates was present, highlighting the importance of contextual factors: Heterogeneity could partially be explained by diagnostic system, sample size and geographical location. Age of BD onset occurred earlier in patients with comorbid ADHD (3.96 years; 95 % CI: 2.65–5.26, p &lt; 0.001). Cultural and methodological differences deserve attention for evaluating diagnostic criteria and clinicians should be aware of the high comorbidity rates to prevent misdiagnosis and provide optimal care for both disorders.</w:t>
      </w:r>
    </w:p>
    <w:p w14:paraId="65692633"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Introduction</w:t>
      </w:r>
    </w:p>
    <w:p w14:paraId="0DEB4C72"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Attention-deficit/hyperactivity disorder (ADHD) is the most common neurodevelopmental disorder with a worldwide prevalence between 5 and 8% in children (Asherson et al., 2016; </w:t>
      </w:r>
      <w:proofErr w:type="spellStart"/>
      <w:r w:rsidRPr="00DE6EFC">
        <w:rPr>
          <w:rFonts w:ascii="Times New Roman" w:eastAsia="Times New Roman" w:hAnsi="Times New Roman" w:cs="Times New Roman"/>
          <w:kern w:val="0"/>
          <w:sz w:val="24"/>
          <w:szCs w:val="24"/>
          <w14:ligatures w14:val="none"/>
        </w:rPr>
        <w:t>Polanczyk</w:t>
      </w:r>
      <w:proofErr w:type="spellEnd"/>
      <w:r w:rsidRPr="00DE6EFC">
        <w:rPr>
          <w:rFonts w:ascii="Times New Roman" w:eastAsia="Times New Roman" w:hAnsi="Times New Roman" w:cs="Times New Roman"/>
          <w:kern w:val="0"/>
          <w:sz w:val="24"/>
          <w:szCs w:val="24"/>
          <w14:ligatures w14:val="none"/>
        </w:rPr>
        <w:t xml:space="preserve"> et al., 2007). Up to 65 % of patients (Faraone et al., 2006a) continue to experience impairing symptoms into adulthood (adult ADHD,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xml:space="preserve">), although symptoms change over time; hyperactivity seems to diminish, while inattention and emotional problems prevail or even become more important (Chang et al., 2013; Larsson et al., 2011). The prototypic symptom complex that can be observed in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xml:space="preserve"> (Asherson et al., 2016) comprises concentration problems and inattention, mind wandering, problems staying on task or keeping deadlines, and also impulsive </w:t>
      </w:r>
      <w:proofErr w:type="spellStart"/>
      <w:r w:rsidRPr="00DE6EFC">
        <w:rPr>
          <w:rFonts w:ascii="Times New Roman" w:eastAsia="Times New Roman" w:hAnsi="Times New Roman" w:cs="Times New Roman"/>
          <w:kern w:val="0"/>
          <w:sz w:val="24"/>
          <w:szCs w:val="24"/>
          <w14:ligatures w14:val="none"/>
        </w:rPr>
        <w:t>behaviour</w:t>
      </w:r>
      <w:proofErr w:type="spellEnd"/>
      <w:r w:rsidRPr="00DE6EFC">
        <w:rPr>
          <w:rFonts w:ascii="Times New Roman" w:eastAsia="Times New Roman" w:hAnsi="Times New Roman" w:cs="Times New Roman"/>
          <w:kern w:val="0"/>
          <w:sz w:val="24"/>
          <w:szCs w:val="24"/>
          <w14:ligatures w14:val="none"/>
        </w:rPr>
        <w:t>, restlessness, and difficulty regulating emotions triggered by external stimuli. The trajectory of ADHD over the life span is characterized by a high degree of comorbidity (Franke et al., 2018) that, at least partially, could be tracked back to shared genetic vulnerability which is especially pronounced for major depressive disorder (MDD) (</w:t>
      </w:r>
      <w:proofErr w:type="spellStart"/>
      <w:r w:rsidRPr="00DE6EFC">
        <w:rPr>
          <w:rFonts w:ascii="Times New Roman" w:eastAsia="Times New Roman" w:hAnsi="Times New Roman" w:cs="Times New Roman"/>
          <w:kern w:val="0"/>
          <w:sz w:val="24"/>
          <w:szCs w:val="24"/>
          <w14:ligatures w14:val="none"/>
        </w:rPr>
        <w:t>Demontis</w:t>
      </w:r>
      <w:proofErr w:type="spellEnd"/>
      <w:r w:rsidRPr="00DE6EFC">
        <w:rPr>
          <w:rFonts w:ascii="Times New Roman" w:eastAsia="Times New Roman" w:hAnsi="Times New Roman" w:cs="Times New Roman"/>
          <w:kern w:val="0"/>
          <w:sz w:val="24"/>
          <w:szCs w:val="24"/>
          <w14:ligatures w14:val="none"/>
        </w:rPr>
        <w:t xml:space="preserve"> et al., 2019). Among the disorders shown to occur more often in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xml:space="preserve"> than chance predicts, is bipolar disorder (BD) (Torres et al., 2015).</w:t>
      </w:r>
    </w:p>
    <w:p w14:paraId="16E063B2"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Like ADHD, BD is a common mental disorder with a prevalence of 1%–3%, depending on how narrowly diagnostic criteria are applied (</w:t>
      </w:r>
      <w:proofErr w:type="spellStart"/>
      <w:r w:rsidRPr="00DE6EFC">
        <w:rPr>
          <w:rFonts w:ascii="Times New Roman" w:eastAsia="Times New Roman" w:hAnsi="Times New Roman" w:cs="Times New Roman"/>
          <w:kern w:val="0"/>
          <w:sz w:val="24"/>
          <w:szCs w:val="24"/>
          <w14:ligatures w14:val="none"/>
        </w:rPr>
        <w:t>Merikangas</w:t>
      </w:r>
      <w:proofErr w:type="spellEnd"/>
      <w:r w:rsidRPr="00DE6EFC">
        <w:rPr>
          <w:rFonts w:ascii="Times New Roman" w:eastAsia="Times New Roman" w:hAnsi="Times New Roman" w:cs="Times New Roman"/>
          <w:kern w:val="0"/>
          <w:sz w:val="24"/>
          <w:szCs w:val="24"/>
          <w14:ligatures w14:val="none"/>
        </w:rPr>
        <w:t xml:space="preserve"> et al., 2007, 2011). The core feature of BD is the lifespan occurrence of depressive as well as manic episodes, the latter of which are defined by increased energy and drive, psychomotor hyperactivity, restlessness, euphoria </w:t>
      </w:r>
      <w:r w:rsidRPr="00DE6EFC">
        <w:rPr>
          <w:rFonts w:ascii="Times New Roman" w:eastAsia="Times New Roman" w:hAnsi="Times New Roman" w:cs="Times New Roman"/>
          <w:kern w:val="0"/>
          <w:sz w:val="24"/>
          <w:szCs w:val="24"/>
          <w14:ligatures w14:val="none"/>
        </w:rPr>
        <w:lastRenderedPageBreak/>
        <w:t xml:space="preserve">or irritability, and increased impulsivity in a state-like manner. In between mood episodes, patients are mostly euthymic and free of disease symptoms, although up to 40 % of patients continue to suffer from a varying degree of cognitive deficits (Volkert et al., 2015). Especially in bipolar-II disorder (BD-II), which is characterized by the exclusive presence of hypomania, the differential diagnosis between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xml:space="preserve"> and BD can be challenging when not considering the trait-like nature of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xml:space="preserve"> in contrast to the state-like features of BD. This is further complicated by the inter-episode cognitive deficits in BD as well as common sub-</w:t>
      </w:r>
      <w:proofErr w:type="spellStart"/>
      <w:r w:rsidRPr="00DE6EFC">
        <w:rPr>
          <w:rFonts w:ascii="Times New Roman" w:eastAsia="Times New Roman" w:hAnsi="Times New Roman" w:cs="Times New Roman"/>
          <w:kern w:val="0"/>
          <w:sz w:val="24"/>
          <w:szCs w:val="24"/>
          <w14:ligatures w14:val="none"/>
        </w:rPr>
        <w:t>syndromal</w:t>
      </w:r>
      <w:proofErr w:type="spellEnd"/>
      <w:r w:rsidRPr="00DE6EFC">
        <w:rPr>
          <w:rFonts w:ascii="Times New Roman" w:eastAsia="Times New Roman" w:hAnsi="Times New Roman" w:cs="Times New Roman"/>
          <w:kern w:val="0"/>
          <w:sz w:val="24"/>
          <w:szCs w:val="24"/>
          <w14:ligatures w14:val="none"/>
        </w:rPr>
        <w:t xml:space="preserve"> mood states and phenomena such as mixed episodes and rapid cycling, i.e., high-frequency mood swings, both occurring more often in BD-II. Thus, there is considerable overlap in the diagnostic criteria and associated features between BD and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Since diagnostic criterion overlap may not entirely explain the comorbidity of both (Milberger et al., 1995), it is possible that other shared clinical features are due to shared genetic or environmental risk factors.</w:t>
      </w:r>
    </w:p>
    <w:p w14:paraId="395D5292"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Unsurprisingly so,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xml:space="preserve"> and BD have been found to be comorbid in cross-sectional studies, with comorbidity rates ranging between 5 % (McGough et al., 2005) and 47 % (Wilens et al., 2003) when the primary sample was </w:t>
      </w:r>
      <w:proofErr w:type="spellStart"/>
      <w:r w:rsidRPr="00DE6EFC">
        <w:rPr>
          <w:rFonts w:ascii="Times New Roman" w:eastAsia="Times New Roman" w:hAnsi="Times New Roman" w:cs="Times New Roman"/>
          <w:kern w:val="0"/>
          <w:sz w:val="24"/>
          <w:szCs w:val="24"/>
          <w14:ligatures w14:val="none"/>
        </w:rPr>
        <w:t>aADHD</w:t>
      </w:r>
      <w:proofErr w:type="spellEnd"/>
      <w:r w:rsidRPr="00DE6EFC">
        <w:rPr>
          <w:rFonts w:ascii="Times New Roman" w:eastAsia="Times New Roman" w:hAnsi="Times New Roman" w:cs="Times New Roman"/>
          <w:kern w:val="0"/>
          <w:sz w:val="24"/>
          <w:szCs w:val="24"/>
          <w14:ligatures w14:val="none"/>
        </w:rPr>
        <w:t>. Family-based studies suggest a relative risk of about 2% for the comorbid phenotype in first-degree relatives (Faraone et al., 2012). Also, longitudinal follow-ups - especially from a family-based Canadian study (Duffy et al., 2014)- argue for a trajectory from childhood ADHD to adult comorbid BD/ADHD. This is also supported by recent cross-disorder meta-analyses from genome-wide association studies which found an overlap in common genetic risk variants for ADHD and BD (Consortium et al., 2019).</w:t>
      </w:r>
    </w:p>
    <w:p w14:paraId="4C3579A3"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To date, and to the best of our knowledge, no systematic review and meta-analysis has quantified the degree of comorbidity between ADHD and adult BD. The comorbidity of ADHD and BD is also a highly relevant and timely topic in </w:t>
      </w:r>
      <w:proofErr w:type="spellStart"/>
      <w:r w:rsidRPr="00DE6EFC">
        <w:rPr>
          <w:rFonts w:ascii="Times New Roman" w:eastAsia="Times New Roman" w:hAnsi="Times New Roman" w:cs="Times New Roman"/>
          <w:kern w:val="0"/>
          <w:sz w:val="24"/>
          <w:szCs w:val="24"/>
          <w14:ligatures w14:val="none"/>
        </w:rPr>
        <w:t>paediatric</w:t>
      </w:r>
      <w:proofErr w:type="spellEnd"/>
      <w:r w:rsidRPr="00DE6EFC">
        <w:rPr>
          <w:rFonts w:ascii="Times New Roman" w:eastAsia="Times New Roman" w:hAnsi="Times New Roman" w:cs="Times New Roman"/>
          <w:kern w:val="0"/>
          <w:sz w:val="24"/>
          <w:szCs w:val="24"/>
          <w14:ligatures w14:val="none"/>
        </w:rPr>
        <w:t xml:space="preserve"> psychiatry: Especially in the Americas, the number of children diagnosed with </w:t>
      </w:r>
      <w:proofErr w:type="spellStart"/>
      <w:r w:rsidRPr="00DE6EFC">
        <w:rPr>
          <w:rFonts w:ascii="Times New Roman" w:eastAsia="Times New Roman" w:hAnsi="Times New Roman" w:cs="Times New Roman"/>
          <w:kern w:val="0"/>
          <w:sz w:val="24"/>
          <w:szCs w:val="24"/>
          <w14:ligatures w14:val="none"/>
        </w:rPr>
        <w:t>paediatric</w:t>
      </w:r>
      <w:proofErr w:type="spellEnd"/>
      <w:r w:rsidRPr="00DE6EFC">
        <w:rPr>
          <w:rFonts w:ascii="Times New Roman" w:eastAsia="Times New Roman" w:hAnsi="Times New Roman" w:cs="Times New Roman"/>
          <w:kern w:val="0"/>
          <w:sz w:val="24"/>
          <w:szCs w:val="24"/>
          <w14:ligatures w14:val="none"/>
        </w:rPr>
        <w:t xml:space="preserve"> bipolar disorder has risen in the last years (Dickstein and </w:t>
      </w:r>
      <w:proofErr w:type="spellStart"/>
      <w:r w:rsidRPr="00DE6EFC">
        <w:rPr>
          <w:rFonts w:ascii="Times New Roman" w:eastAsia="Times New Roman" w:hAnsi="Times New Roman" w:cs="Times New Roman"/>
          <w:kern w:val="0"/>
          <w:sz w:val="24"/>
          <w:szCs w:val="24"/>
          <w14:ligatures w14:val="none"/>
        </w:rPr>
        <w:t>Leibenluft</w:t>
      </w:r>
      <w:proofErr w:type="spellEnd"/>
      <w:r w:rsidRPr="00DE6EFC">
        <w:rPr>
          <w:rFonts w:ascii="Times New Roman" w:eastAsia="Times New Roman" w:hAnsi="Times New Roman" w:cs="Times New Roman"/>
          <w:kern w:val="0"/>
          <w:sz w:val="24"/>
          <w:szCs w:val="24"/>
          <w14:ligatures w14:val="none"/>
        </w:rPr>
        <w:t xml:space="preserve">, 2012). Since the reason for this increased diagnostic occurrence is still heavily debated and may be due to different American and European diagnostic traditions (Carlson, 2018; Goldstein et al., 2019; Parry et al., 2018), we here opted for the description of BD comorbidity occurring in adolescence and adulthood only. For an overview on comorbidity of ADHD in </w:t>
      </w:r>
      <w:proofErr w:type="spellStart"/>
      <w:r w:rsidRPr="00DE6EFC">
        <w:rPr>
          <w:rFonts w:ascii="Times New Roman" w:eastAsia="Times New Roman" w:hAnsi="Times New Roman" w:cs="Times New Roman"/>
          <w:kern w:val="0"/>
          <w:sz w:val="24"/>
          <w:szCs w:val="24"/>
          <w14:ligatures w14:val="none"/>
        </w:rPr>
        <w:t>paediatric</w:t>
      </w:r>
      <w:proofErr w:type="spellEnd"/>
      <w:r w:rsidRPr="00DE6EFC">
        <w:rPr>
          <w:rFonts w:ascii="Times New Roman" w:eastAsia="Times New Roman" w:hAnsi="Times New Roman" w:cs="Times New Roman"/>
          <w:kern w:val="0"/>
          <w:sz w:val="24"/>
          <w:szCs w:val="24"/>
          <w14:ligatures w14:val="none"/>
        </w:rPr>
        <w:t xml:space="preserve"> BD, see reference (Joshi and Wilens, 2009). Furthermore, we updated a previous meta-analysis on family-based studies (Faraone et al., 2012) on this topic and undertook a systematic review on large genetic studies investigating this comorbidity.</w:t>
      </w:r>
    </w:p>
    <w:p w14:paraId="3A8850CF"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Section snippets</w:t>
      </w:r>
    </w:p>
    <w:p w14:paraId="1A90F2F0"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Literature search</w:t>
      </w:r>
    </w:p>
    <w:p w14:paraId="45C49D94"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To conduct the review, Preferred Reporting Items for Systematic Reviews and Meta-Analyses (PRISMA) guidelines (Moher et al., 2015) were followed. The review protocol was registered on PROSPERO (ID: CRD42020179855). In- and exclusion criteria were discussed and approved by all authors. Databases were searched independently, and title, abstract and full text screening, as well as assessment of article eligibility were independently performed by authors CS and GAH. Disagreements as to eligibility</w:t>
      </w:r>
    </w:p>
    <w:p w14:paraId="22DE200B"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Study characteristics</w:t>
      </w:r>
    </w:p>
    <w:p w14:paraId="3E800157"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After duplicate removal, 4812 titles and 1027 abstracts of unique articles were screened. Four hundred thirty-one full-text articles were assessed for eligibility. Three hundred fifty-eight articles were excluded, of which 6 were not available and 352 were excluded with reasons (Supplementary Information 1). In total, 71 studies involving 646,766 participants of 18 countries were included in the meta-analysis of ADHD and BD comorbidity (see PRISMA Flow diagram in Fig. 1). Thirty-eight of those</w:t>
      </w:r>
    </w:p>
    <w:p w14:paraId="4FC03B0D"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Discussion</w:t>
      </w:r>
    </w:p>
    <w:p w14:paraId="1CA63066"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In the here examined studies, 1 in 13 patients with ADHD had BD and nearly 1 in 6 patients with BD were diagnosed with ADHD. These numbers are strikingly high. Given the published lifetime prevalence for ADHD of 6.5 % and a lifetime BD prevalence of 1–2 % (these number however vary widely across studies and represent the rough median of published data) (Fayyad et al., 2017; </w:t>
      </w:r>
      <w:proofErr w:type="spellStart"/>
      <w:r w:rsidRPr="00DE6EFC">
        <w:rPr>
          <w:rFonts w:ascii="Times New Roman" w:eastAsia="Times New Roman" w:hAnsi="Times New Roman" w:cs="Times New Roman"/>
          <w:kern w:val="0"/>
          <w:sz w:val="24"/>
          <w:szCs w:val="24"/>
          <w14:ligatures w14:val="none"/>
        </w:rPr>
        <w:t>Polanczyk</w:t>
      </w:r>
      <w:proofErr w:type="spellEnd"/>
      <w:r w:rsidRPr="00DE6EFC">
        <w:rPr>
          <w:rFonts w:ascii="Times New Roman" w:eastAsia="Times New Roman" w:hAnsi="Times New Roman" w:cs="Times New Roman"/>
          <w:kern w:val="0"/>
          <w:sz w:val="24"/>
          <w:szCs w:val="24"/>
          <w14:ligatures w14:val="none"/>
        </w:rPr>
        <w:t xml:space="preserve"> et al., 2007, 2014), one could tentatively estimate that, based on the few </w:t>
      </w:r>
      <w:proofErr w:type="gramStart"/>
      <w:r w:rsidRPr="00DE6EFC">
        <w:rPr>
          <w:rFonts w:ascii="Times New Roman" w:eastAsia="Times New Roman" w:hAnsi="Times New Roman" w:cs="Times New Roman"/>
          <w:kern w:val="0"/>
          <w:sz w:val="24"/>
          <w:szCs w:val="24"/>
          <w14:ligatures w14:val="none"/>
        </w:rPr>
        <w:t>population based</w:t>
      </w:r>
      <w:proofErr w:type="gramEnd"/>
      <w:r w:rsidRPr="00DE6EFC">
        <w:rPr>
          <w:rFonts w:ascii="Times New Roman" w:eastAsia="Times New Roman" w:hAnsi="Times New Roman" w:cs="Times New Roman"/>
          <w:kern w:val="0"/>
          <w:sz w:val="24"/>
          <w:szCs w:val="24"/>
          <w14:ligatures w14:val="none"/>
        </w:rPr>
        <w:t xml:space="preserve"> studies included in</w:t>
      </w:r>
    </w:p>
    <w:p w14:paraId="2E9B8841"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Conclusion</w:t>
      </w:r>
    </w:p>
    <w:p w14:paraId="1FC6FF3B"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Our review found that the co-occurrence of ADHD and BD is much higher than expected by chance. We found important variations depending on geographic location (and/or cultural norms), the diagnostic system used (ICD vs DSM) and sample size and an earlier age of onset for BD with comorbid ADHD. Our study highlights that clinicians should be aware of this diagnostic co-occurrence, which can have important implications for diagnostic specification and potentially treatment.</w:t>
      </w:r>
    </w:p>
    <w:p w14:paraId="303A3734"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spellStart"/>
      <w:r w:rsidRPr="00DE6EFC">
        <w:rPr>
          <w:rFonts w:ascii="Times New Roman" w:eastAsia="Times New Roman" w:hAnsi="Times New Roman" w:cs="Times New Roman"/>
          <w:b/>
          <w:bCs/>
          <w:kern w:val="0"/>
          <w:sz w:val="36"/>
          <w:szCs w:val="36"/>
          <w14:ligatures w14:val="none"/>
        </w:rPr>
        <w:t>CRediT</w:t>
      </w:r>
      <w:proofErr w:type="spellEnd"/>
      <w:r w:rsidRPr="00DE6EFC">
        <w:rPr>
          <w:rFonts w:ascii="Times New Roman" w:eastAsia="Times New Roman" w:hAnsi="Times New Roman" w:cs="Times New Roman"/>
          <w:b/>
          <w:bCs/>
          <w:kern w:val="0"/>
          <w:sz w:val="36"/>
          <w:szCs w:val="36"/>
          <w14:ligatures w14:val="none"/>
        </w:rPr>
        <w:t xml:space="preserve"> authorship contribution statement</w:t>
      </w:r>
    </w:p>
    <w:p w14:paraId="44648548"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b/>
          <w:bCs/>
          <w:kern w:val="0"/>
          <w:sz w:val="24"/>
          <w:szCs w:val="24"/>
          <w14:ligatures w14:val="none"/>
        </w:rPr>
        <w:t xml:space="preserve">Carmen </w:t>
      </w:r>
      <w:proofErr w:type="spellStart"/>
      <w:r w:rsidRPr="00DE6EFC">
        <w:rPr>
          <w:rFonts w:ascii="Times New Roman" w:eastAsia="Times New Roman" w:hAnsi="Times New Roman" w:cs="Times New Roman"/>
          <w:b/>
          <w:bCs/>
          <w:kern w:val="0"/>
          <w:sz w:val="24"/>
          <w:szCs w:val="24"/>
          <w14:ligatures w14:val="none"/>
        </w:rPr>
        <w:t>Schiweck</w:t>
      </w:r>
      <w:proofErr w:type="spellEnd"/>
      <w:r w:rsidRPr="00DE6EFC">
        <w:rPr>
          <w:rFonts w:ascii="Times New Roman" w:eastAsia="Times New Roman" w:hAnsi="Times New Roman" w:cs="Times New Roman"/>
          <w:b/>
          <w:bCs/>
          <w:kern w:val="0"/>
          <w:sz w:val="24"/>
          <w:szCs w:val="24"/>
          <w14:ligatures w14:val="none"/>
        </w:rPr>
        <w:t>:</w:t>
      </w:r>
      <w:r w:rsidRPr="00DE6EFC">
        <w:rPr>
          <w:rFonts w:ascii="Times New Roman" w:eastAsia="Times New Roman" w:hAnsi="Times New Roman" w:cs="Times New Roman"/>
          <w:kern w:val="0"/>
          <w:sz w:val="24"/>
          <w:szCs w:val="24"/>
          <w14:ligatures w14:val="none"/>
        </w:rPr>
        <w:t xml:space="preserve"> Conceptualization, Methodology, Software, Formal analysis, Investigation, Writing - original draft, Writing - review &amp; editing, Visualization, Project administration. </w:t>
      </w:r>
      <w:r w:rsidRPr="00DE6EFC">
        <w:rPr>
          <w:rFonts w:ascii="Times New Roman" w:eastAsia="Times New Roman" w:hAnsi="Times New Roman" w:cs="Times New Roman"/>
          <w:b/>
          <w:bCs/>
          <w:kern w:val="0"/>
          <w:sz w:val="24"/>
          <w:szCs w:val="24"/>
          <w14:ligatures w14:val="none"/>
        </w:rPr>
        <w:t>Gara Arteaga-Henriquez:</w:t>
      </w:r>
      <w:r w:rsidRPr="00DE6EFC">
        <w:rPr>
          <w:rFonts w:ascii="Times New Roman" w:eastAsia="Times New Roman" w:hAnsi="Times New Roman" w:cs="Times New Roman"/>
          <w:kern w:val="0"/>
          <w:sz w:val="24"/>
          <w:szCs w:val="24"/>
          <w14:ligatures w14:val="none"/>
        </w:rPr>
        <w:t xml:space="preserve"> Conceptualization, Methodology, Validation, Investigation, Writing - original draft. </w:t>
      </w:r>
      <w:r w:rsidRPr="00DE6EFC">
        <w:rPr>
          <w:rFonts w:ascii="Times New Roman" w:eastAsia="Times New Roman" w:hAnsi="Times New Roman" w:cs="Times New Roman"/>
          <w:b/>
          <w:bCs/>
          <w:kern w:val="0"/>
          <w:sz w:val="24"/>
          <w:szCs w:val="24"/>
          <w14:ligatures w14:val="none"/>
        </w:rPr>
        <w:t xml:space="preserve">Mareike </w:t>
      </w:r>
      <w:proofErr w:type="spellStart"/>
      <w:r w:rsidRPr="00DE6EFC">
        <w:rPr>
          <w:rFonts w:ascii="Times New Roman" w:eastAsia="Times New Roman" w:hAnsi="Times New Roman" w:cs="Times New Roman"/>
          <w:b/>
          <w:bCs/>
          <w:kern w:val="0"/>
          <w:sz w:val="24"/>
          <w:szCs w:val="24"/>
          <w14:ligatures w14:val="none"/>
        </w:rPr>
        <w:t>Aichholzer</w:t>
      </w:r>
      <w:proofErr w:type="spellEnd"/>
      <w:r w:rsidRPr="00DE6EFC">
        <w:rPr>
          <w:rFonts w:ascii="Times New Roman" w:eastAsia="Times New Roman" w:hAnsi="Times New Roman" w:cs="Times New Roman"/>
          <w:b/>
          <w:bCs/>
          <w:kern w:val="0"/>
          <w:sz w:val="24"/>
          <w:szCs w:val="24"/>
          <w14:ligatures w14:val="none"/>
        </w:rPr>
        <w:t>:</w:t>
      </w:r>
      <w:r w:rsidRPr="00DE6EFC">
        <w:rPr>
          <w:rFonts w:ascii="Times New Roman" w:eastAsia="Times New Roman" w:hAnsi="Times New Roman" w:cs="Times New Roman"/>
          <w:kern w:val="0"/>
          <w:sz w:val="24"/>
          <w:szCs w:val="24"/>
          <w14:ligatures w14:val="none"/>
        </w:rPr>
        <w:t xml:space="preserve"> Conceptualization, Methodology, Validation, Investigation, Writing - original draft. </w:t>
      </w:r>
      <w:r w:rsidRPr="00DE6EFC">
        <w:rPr>
          <w:rFonts w:ascii="Times New Roman" w:eastAsia="Times New Roman" w:hAnsi="Times New Roman" w:cs="Times New Roman"/>
          <w:b/>
          <w:bCs/>
          <w:kern w:val="0"/>
          <w:sz w:val="24"/>
          <w:szCs w:val="24"/>
          <w14:ligatures w14:val="none"/>
        </w:rPr>
        <w:t xml:space="preserve">Sharmili Edwin </w:t>
      </w:r>
      <w:proofErr w:type="spellStart"/>
      <w:r w:rsidRPr="00DE6EFC">
        <w:rPr>
          <w:rFonts w:ascii="Times New Roman" w:eastAsia="Times New Roman" w:hAnsi="Times New Roman" w:cs="Times New Roman"/>
          <w:b/>
          <w:bCs/>
          <w:kern w:val="0"/>
          <w:sz w:val="24"/>
          <w:szCs w:val="24"/>
          <w14:ligatures w14:val="none"/>
        </w:rPr>
        <w:t>Thanarajah</w:t>
      </w:r>
      <w:proofErr w:type="spellEnd"/>
      <w:r w:rsidRPr="00DE6EFC">
        <w:rPr>
          <w:rFonts w:ascii="Times New Roman" w:eastAsia="Times New Roman" w:hAnsi="Times New Roman" w:cs="Times New Roman"/>
          <w:b/>
          <w:bCs/>
          <w:kern w:val="0"/>
          <w:sz w:val="24"/>
          <w:szCs w:val="24"/>
          <w14:ligatures w14:val="none"/>
        </w:rPr>
        <w:t>:</w:t>
      </w:r>
      <w:r w:rsidRPr="00DE6EFC">
        <w:rPr>
          <w:rFonts w:ascii="Times New Roman" w:eastAsia="Times New Roman" w:hAnsi="Times New Roman" w:cs="Times New Roman"/>
          <w:kern w:val="0"/>
          <w:sz w:val="24"/>
          <w:szCs w:val="24"/>
          <w14:ligatures w14:val="none"/>
        </w:rPr>
        <w:t xml:space="preserve"> Conceptualization, Methodology, Validation, Investigation, Writing -</w:t>
      </w:r>
    </w:p>
    <w:p w14:paraId="5F59E842"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Declaration of Competing Interest</w:t>
      </w:r>
    </w:p>
    <w:p w14:paraId="1730024C"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Carmen </w:t>
      </w:r>
      <w:proofErr w:type="spellStart"/>
      <w:r w:rsidRPr="00DE6EFC">
        <w:rPr>
          <w:rFonts w:ascii="Times New Roman" w:eastAsia="Times New Roman" w:hAnsi="Times New Roman" w:cs="Times New Roman"/>
          <w:kern w:val="0"/>
          <w:sz w:val="24"/>
          <w:szCs w:val="24"/>
          <w14:ligatures w14:val="none"/>
        </w:rPr>
        <w:t>Schiweck</w:t>
      </w:r>
      <w:proofErr w:type="spellEnd"/>
      <w:r w:rsidRPr="00DE6EFC">
        <w:rPr>
          <w:rFonts w:ascii="Times New Roman" w:eastAsia="Times New Roman" w:hAnsi="Times New Roman" w:cs="Times New Roman"/>
          <w:kern w:val="0"/>
          <w:sz w:val="24"/>
          <w:szCs w:val="24"/>
          <w14:ligatures w14:val="none"/>
        </w:rPr>
        <w:t xml:space="preserve">, Gara Arteaga-Henríquez, Mareike </w:t>
      </w:r>
      <w:proofErr w:type="spellStart"/>
      <w:r w:rsidRPr="00DE6EFC">
        <w:rPr>
          <w:rFonts w:ascii="Times New Roman" w:eastAsia="Times New Roman" w:hAnsi="Times New Roman" w:cs="Times New Roman"/>
          <w:kern w:val="0"/>
          <w:sz w:val="24"/>
          <w:szCs w:val="24"/>
          <w14:ligatures w14:val="none"/>
        </w:rPr>
        <w:t>Aichholzer</w:t>
      </w:r>
      <w:proofErr w:type="spellEnd"/>
      <w:r w:rsidRPr="00DE6EFC">
        <w:rPr>
          <w:rFonts w:ascii="Times New Roman" w:eastAsia="Times New Roman" w:hAnsi="Times New Roman" w:cs="Times New Roman"/>
          <w:kern w:val="0"/>
          <w:sz w:val="24"/>
          <w:szCs w:val="24"/>
          <w14:ligatures w14:val="none"/>
        </w:rPr>
        <w:t>, Sharmili Edwin-</w:t>
      </w:r>
      <w:proofErr w:type="spellStart"/>
      <w:r w:rsidRPr="00DE6EFC">
        <w:rPr>
          <w:rFonts w:ascii="Times New Roman" w:eastAsia="Times New Roman" w:hAnsi="Times New Roman" w:cs="Times New Roman"/>
          <w:kern w:val="0"/>
          <w:sz w:val="24"/>
          <w:szCs w:val="24"/>
          <w14:ligatures w14:val="none"/>
        </w:rPr>
        <w:t>Thanarajah</w:t>
      </w:r>
      <w:proofErr w:type="spellEnd"/>
      <w:r w:rsidRPr="00DE6EFC">
        <w:rPr>
          <w:rFonts w:ascii="Times New Roman" w:eastAsia="Times New Roman" w:hAnsi="Times New Roman" w:cs="Times New Roman"/>
          <w:kern w:val="0"/>
          <w:sz w:val="24"/>
          <w:szCs w:val="24"/>
          <w14:ligatures w14:val="none"/>
        </w:rPr>
        <w:t xml:space="preserve">, Sebastián Vargas-Cáceres and Silke Matura have no conflict of interest to declare. Oliver Grimm has received honoraria as speaker from </w:t>
      </w:r>
      <w:proofErr w:type="spellStart"/>
      <w:r w:rsidRPr="00DE6EFC">
        <w:rPr>
          <w:rFonts w:ascii="Times New Roman" w:eastAsia="Times New Roman" w:hAnsi="Times New Roman" w:cs="Times New Roman"/>
          <w:kern w:val="0"/>
          <w:sz w:val="24"/>
          <w:szCs w:val="24"/>
          <w14:ligatures w14:val="none"/>
        </w:rPr>
        <w:t>Medice</w:t>
      </w:r>
      <w:proofErr w:type="spellEnd"/>
      <w:r w:rsidRPr="00DE6EFC">
        <w:rPr>
          <w:rFonts w:ascii="Times New Roman" w:eastAsia="Times New Roman" w:hAnsi="Times New Roman" w:cs="Times New Roman"/>
          <w:kern w:val="0"/>
          <w:sz w:val="24"/>
          <w:szCs w:val="24"/>
          <w14:ligatures w14:val="none"/>
        </w:rPr>
        <w:t xml:space="preserve"> </w:t>
      </w:r>
      <w:proofErr w:type="spellStart"/>
      <w:r w:rsidRPr="00DE6EFC">
        <w:rPr>
          <w:rFonts w:ascii="Times New Roman" w:eastAsia="Times New Roman" w:hAnsi="Times New Roman" w:cs="Times New Roman"/>
          <w:kern w:val="0"/>
          <w:sz w:val="24"/>
          <w:szCs w:val="24"/>
          <w14:ligatures w14:val="none"/>
        </w:rPr>
        <w:t>Arzneimittel</w:t>
      </w:r>
      <w:proofErr w:type="spellEnd"/>
      <w:r w:rsidRPr="00DE6EFC">
        <w:rPr>
          <w:rFonts w:ascii="Times New Roman" w:eastAsia="Times New Roman" w:hAnsi="Times New Roman" w:cs="Times New Roman"/>
          <w:kern w:val="0"/>
          <w:sz w:val="24"/>
          <w:szCs w:val="24"/>
          <w14:ligatures w14:val="none"/>
        </w:rPr>
        <w:t xml:space="preserve"> </w:t>
      </w:r>
      <w:proofErr w:type="spellStart"/>
      <w:r w:rsidRPr="00DE6EFC">
        <w:rPr>
          <w:rFonts w:ascii="Times New Roman" w:eastAsia="Times New Roman" w:hAnsi="Times New Roman" w:cs="Times New Roman"/>
          <w:kern w:val="0"/>
          <w:sz w:val="24"/>
          <w:szCs w:val="24"/>
          <w14:ligatures w14:val="none"/>
        </w:rPr>
        <w:t>Pütter</w:t>
      </w:r>
      <w:proofErr w:type="spellEnd"/>
      <w:r w:rsidRPr="00DE6EFC">
        <w:rPr>
          <w:rFonts w:ascii="Times New Roman" w:eastAsia="Times New Roman" w:hAnsi="Times New Roman" w:cs="Times New Roman"/>
          <w:kern w:val="0"/>
          <w:sz w:val="24"/>
          <w:szCs w:val="24"/>
          <w14:ligatures w14:val="none"/>
        </w:rPr>
        <w:t xml:space="preserve"> &amp; Co KG GmbH. Sarah Kittel-Schneider received speaker’s honoraria from Shire/Takeda and </w:t>
      </w:r>
      <w:proofErr w:type="spellStart"/>
      <w:r w:rsidRPr="00DE6EFC">
        <w:rPr>
          <w:rFonts w:ascii="Times New Roman" w:eastAsia="Times New Roman" w:hAnsi="Times New Roman" w:cs="Times New Roman"/>
          <w:kern w:val="0"/>
          <w:sz w:val="24"/>
          <w:szCs w:val="24"/>
          <w14:ligatures w14:val="none"/>
        </w:rPr>
        <w:t>Medice</w:t>
      </w:r>
      <w:proofErr w:type="spellEnd"/>
      <w:r w:rsidRPr="00DE6EFC">
        <w:rPr>
          <w:rFonts w:ascii="Times New Roman" w:eastAsia="Times New Roman" w:hAnsi="Times New Roman" w:cs="Times New Roman"/>
          <w:kern w:val="0"/>
          <w:sz w:val="24"/>
          <w:szCs w:val="24"/>
          <w14:ligatures w14:val="none"/>
        </w:rPr>
        <w:t xml:space="preserve"> </w:t>
      </w:r>
      <w:proofErr w:type="spellStart"/>
      <w:r w:rsidRPr="00DE6EFC">
        <w:rPr>
          <w:rFonts w:ascii="Times New Roman" w:eastAsia="Times New Roman" w:hAnsi="Times New Roman" w:cs="Times New Roman"/>
          <w:kern w:val="0"/>
          <w:sz w:val="24"/>
          <w:szCs w:val="24"/>
          <w14:ligatures w14:val="none"/>
        </w:rPr>
        <w:t>Arzneimittel</w:t>
      </w:r>
      <w:proofErr w:type="spellEnd"/>
      <w:r w:rsidRPr="00DE6EFC">
        <w:rPr>
          <w:rFonts w:ascii="Times New Roman" w:eastAsia="Times New Roman" w:hAnsi="Times New Roman" w:cs="Times New Roman"/>
          <w:kern w:val="0"/>
          <w:sz w:val="24"/>
          <w:szCs w:val="24"/>
          <w14:ligatures w14:val="none"/>
        </w:rPr>
        <w:t xml:space="preserve"> </w:t>
      </w:r>
      <w:proofErr w:type="spellStart"/>
      <w:r w:rsidRPr="00DE6EFC">
        <w:rPr>
          <w:rFonts w:ascii="Times New Roman" w:eastAsia="Times New Roman" w:hAnsi="Times New Roman" w:cs="Times New Roman"/>
          <w:kern w:val="0"/>
          <w:sz w:val="24"/>
          <w:szCs w:val="24"/>
          <w14:ligatures w14:val="none"/>
        </w:rPr>
        <w:t>Pütter</w:t>
      </w:r>
      <w:proofErr w:type="spellEnd"/>
      <w:r w:rsidRPr="00DE6EFC">
        <w:rPr>
          <w:rFonts w:ascii="Times New Roman" w:eastAsia="Times New Roman" w:hAnsi="Times New Roman" w:cs="Times New Roman"/>
          <w:kern w:val="0"/>
          <w:sz w:val="24"/>
          <w:szCs w:val="24"/>
          <w14:ligatures w14:val="none"/>
        </w:rPr>
        <w:t xml:space="preserve"> </w:t>
      </w:r>
      <w:proofErr w:type="spellStart"/>
      <w:r w:rsidRPr="00DE6EFC">
        <w:rPr>
          <w:rFonts w:ascii="Times New Roman" w:eastAsia="Times New Roman" w:hAnsi="Times New Roman" w:cs="Times New Roman"/>
          <w:kern w:val="0"/>
          <w:sz w:val="24"/>
          <w:szCs w:val="24"/>
          <w14:ligatures w14:val="none"/>
        </w:rPr>
        <w:t>GmbH&amp;Co</w:t>
      </w:r>
      <w:proofErr w:type="spellEnd"/>
      <w:r w:rsidRPr="00DE6EFC">
        <w:rPr>
          <w:rFonts w:ascii="Times New Roman" w:eastAsia="Times New Roman" w:hAnsi="Times New Roman" w:cs="Times New Roman"/>
          <w:kern w:val="0"/>
          <w:sz w:val="24"/>
          <w:szCs w:val="24"/>
          <w14:ligatures w14:val="none"/>
        </w:rPr>
        <w:t xml:space="preserve"> </w:t>
      </w:r>
      <w:proofErr w:type="spellStart"/>
      <w:proofErr w:type="gramStart"/>
      <w:r w:rsidRPr="00DE6EFC">
        <w:rPr>
          <w:rFonts w:ascii="Times New Roman" w:eastAsia="Times New Roman" w:hAnsi="Times New Roman" w:cs="Times New Roman"/>
          <w:kern w:val="0"/>
          <w:sz w:val="24"/>
          <w:szCs w:val="24"/>
          <w14:ligatures w14:val="none"/>
        </w:rPr>
        <w:t>KG.Josep</w:t>
      </w:r>
      <w:proofErr w:type="spellEnd"/>
      <w:proofErr w:type="gramEnd"/>
      <w:r w:rsidRPr="00DE6EFC">
        <w:rPr>
          <w:rFonts w:ascii="Times New Roman" w:eastAsia="Times New Roman" w:hAnsi="Times New Roman" w:cs="Times New Roman"/>
          <w:kern w:val="0"/>
          <w:sz w:val="24"/>
          <w:szCs w:val="24"/>
          <w14:ligatures w14:val="none"/>
        </w:rPr>
        <w:t xml:space="preserve"> Antoni Ramos-Quiroga reports grants and personal fees from Takeda, grants and personal fees from Janssen, grants and</w:t>
      </w:r>
    </w:p>
    <w:p w14:paraId="27D4DAAE"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Acknowledgements</w:t>
      </w:r>
    </w:p>
    <w:p w14:paraId="2BD5FA1D" w14:textId="77777777" w:rsidR="00DE6EFC" w:rsidRPr="00DE6EFC" w:rsidRDefault="00DE6EFC" w:rsidP="00DE6EFC">
      <w:p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 xml:space="preserve">This work was supported by the European Union’s Horizon 2020 research and innovation </w:t>
      </w:r>
      <w:proofErr w:type="spellStart"/>
      <w:r w:rsidRPr="00DE6EFC">
        <w:rPr>
          <w:rFonts w:ascii="Times New Roman" w:eastAsia="Times New Roman" w:hAnsi="Times New Roman" w:cs="Times New Roman"/>
          <w:kern w:val="0"/>
          <w:sz w:val="24"/>
          <w:szCs w:val="24"/>
          <w14:ligatures w14:val="none"/>
        </w:rPr>
        <w:t>programme</w:t>
      </w:r>
      <w:proofErr w:type="spellEnd"/>
      <w:r w:rsidRPr="00DE6EFC">
        <w:rPr>
          <w:rFonts w:ascii="Times New Roman" w:eastAsia="Times New Roman" w:hAnsi="Times New Roman" w:cs="Times New Roman"/>
          <w:kern w:val="0"/>
          <w:sz w:val="24"/>
          <w:szCs w:val="24"/>
          <w14:ligatures w14:val="none"/>
        </w:rPr>
        <w:t xml:space="preserve"> under COCA grant agreement number 667302, </w:t>
      </w:r>
      <w:proofErr w:type="spellStart"/>
      <w:r w:rsidRPr="00DE6EFC">
        <w:rPr>
          <w:rFonts w:ascii="Times New Roman" w:eastAsia="Times New Roman" w:hAnsi="Times New Roman" w:cs="Times New Roman"/>
          <w:kern w:val="0"/>
          <w:sz w:val="24"/>
          <w:szCs w:val="24"/>
          <w14:ligatures w14:val="none"/>
        </w:rPr>
        <w:t>EudaMed</w:t>
      </w:r>
      <w:proofErr w:type="spellEnd"/>
      <w:r w:rsidRPr="00DE6EFC">
        <w:rPr>
          <w:rFonts w:ascii="Times New Roman" w:eastAsia="Times New Roman" w:hAnsi="Times New Roman" w:cs="Times New Roman"/>
          <w:kern w:val="0"/>
          <w:sz w:val="24"/>
          <w:szCs w:val="24"/>
          <w14:ligatures w14:val="none"/>
        </w:rPr>
        <w:t xml:space="preserve"> </w:t>
      </w:r>
      <w:proofErr w:type="spellStart"/>
      <w:r w:rsidRPr="00DE6EFC">
        <w:rPr>
          <w:rFonts w:ascii="Times New Roman" w:eastAsia="Times New Roman" w:hAnsi="Times New Roman" w:cs="Times New Roman"/>
          <w:kern w:val="0"/>
          <w:sz w:val="24"/>
          <w:szCs w:val="24"/>
          <w14:ligatures w14:val="none"/>
        </w:rPr>
        <w:t>BipoLIfe</w:t>
      </w:r>
      <w:proofErr w:type="spellEnd"/>
      <w:r w:rsidRPr="00DE6EFC">
        <w:rPr>
          <w:rFonts w:ascii="Times New Roman" w:eastAsia="Times New Roman" w:hAnsi="Times New Roman" w:cs="Times New Roman"/>
          <w:kern w:val="0"/>
          <w:sz w:val="24"/>
          <w:szCs w:val="24"/>
          <w14:ligatures w14:val="none"/>
        </w:rPr>
        <w:t xml:space="preserve"> A3: CIV-15-07-013687, Eat2beNice Grant Agreement 728018 and PRIME Grant Agreement 847879.</w:t>
      </w:r>
    </w:p>
    <w:p w14:paraId="4AE8E727" w14:textId="77777777" w:rsidR="00DE6EFC" w:rsidRPr="00DE6EFC" w:rsidRDefault="00DE6EFC" w:rsidP="00DE6EFC">
      <w:pPr>
        <w:bidi w:val="0"/>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E6EFC">
        <w:rPr>
          <w:rFonts w:ascii="Times New Roman" w:eastAsia="Times New Roman" w:hAnsi="Times New Roman" w:cs="Times New Roman"/>
          <w:b/>
          <w:bCs/>
          <w:kern w:val="0"/>
          <w:sz w:val="36"/>
          <w:szCs w:val="36"/>
          <w14:ligatures w14:val="none"/>
        </w:rPr>
        <w:t>References (173)</w:t>
      </w:r>
    </w:p>
    <w:p w14:paraId="63F89AFB"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A. Aedo</w:t>
      </w:r>
      <w:r w:rsidRPr="00DE6EFC">
        <w:rPr>
          <w:rFonts w:ascii="Times New Roman" w:eastAsia="Times New Roman" w:hAnsi="Times New Roman" w:cs="Times New Roman"/>
          <w:i/>
          <w:iCs/>
          <w:kern w:val="0"/>
          <w:sz w:val="24"/>
          <w:szCs w:val="24"/>
          <w14:ligatures w14:val="none"/>
        </w:rPr>
        <w:t xml:space="preserve"> et al.</w:t>
      </w:r>
    </w:p>
    <w:p w14:paraId="535E8AE4"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7" w:tgtFrame="_self" w:history="1">
        <w:r w:rsidRPr="00DE6EFC">
          <w:rPr>
            <w:rFonts w:ascii="Times New Roman" w:eastAsia="Times New Roman" w:hAnsi="Times New Roman" w:cs="Times New Roman"/>
            <w:b/>
            <w:bCs/>
            <w:color w:val="0000FF"/>
            <w:kern w:val="0"/>
            <w:sz w:val="27"/>
            <w:szCs w:val="27"/>
            <w:u w:val="single"/>
            <w14:ligatures w14:val="none"/>
          </w:rPr>
          <w:t>Clinical characterization of rapid cycling bipolar disorder: association with attention deficit hyperactivity disorder</w:t>
        </w:r>
      </w:hyperlink>
    </w:p>
    <w:p w14:paraId="6D032265"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 xml:space="preserve">J. Affect. </w:t>
      </w:r>
      <w:proofErr w:type="spellStart"/>
      <w:r w:rsidRPr="00DE6EFC">
        <w:rPr>
          <w:rFonts w:ascii="Times New Roman" w:eastAsia="Times New Roman" w:hAnsi="Times New Roman" w:cs="Times New Roman"/>
          <w:b/>
          <w:bCs/>
          <w:kern w:val="0"/>
          <w:sz w:val="27"/>
          <w:szCs w:val="27"/>
          <w14:ligatures w14:val="none"/>
        </w:rPr>
        <w:t>Disord</w:t>
      </w:r>
      <w:proofErr w:type="spellEnd"/>
      <w:r w:rsidRPr="00DE6EFC">
        <w:rPr>
          <w:rFonts w:ascii="Times New Roman" w:eastAsia="Times New Roman" w:hAnsi="Times New Roman" w:cs="Times New Roman"/>
          <w:b/>
          <w:bCs/>
          <w:kern w:val="0"/>
          <w:sz w:val="27"/>
          <w:szCs w:val="27"/>
          <w14:ligatures w14:val="none"/>
        </w:rPr>
        <w:t>.</w:t>
      </w:r>
    </w:p>
    <w:p w14:paraId="2C4B672B"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(2018)</w:t>
      </w:r>
    </w:p>
    <w:p w14:paraId="63C19471"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J. Agnew-Blais</w:t>
      </w:r>
      <w:r w:rsidRPr="00DE6EFC">
        <w:rPr>
          <w:rFonts w:ascii="Times New Roman" w:eastAsia="Times New Roman" w:hAnsi="Times New Roman" w:cs="Times New Roman"/>
          <w:i/>
          <w:iCs/>
          <w:kern w:val="0"/>
          <w:sz w:val="24"/>
          <w:szCs w:val="24"/>
          <w14:ligatures w14:val="none"/>
        </w:rPr>
        <w:t xml:space="preserve"> et al.</w:t>
      </w:r>
    </w:p>
    <w:p w14:paraId="14689942"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8" w:tgtFrame="_self" w:history="1">
        <w:r w:rsidRPr="00DE6EFC">
          <w:rPr>
            <w:rFonts w:ascii="Times New Roman" w:eastAsia="Times New Roman" w:hAnsi="Times New Roman" w:cs="Times New Roman"/>
            <w:b/>
            <w:bCs/>
            <w:color w:val="0000FF"/>
            <w:kern w:val="0"/>
            <w:sz w:val="27"/>
            <w:szCs w:val="27"/>
            <w:u w:val="single"/>
            <w14:ligatures w14:val="none"/>
          </w:rPr>
          <w:t xml:space="preserve">Childhood maltreatment and </w:t>
        </w:r>
        <w:proofErr w:type="spellStart"/>
        <w:r w:rsidRPr="00DE6EFC">
          <w:rPr>
            <w:rFonts w:ascii="Times New Roman" w:eastAsia="Times New Roman" w:hAnsi="Times New Roman" w:cs="Times New Roman"/>
            <w:b/>
            <w:bCs/>
            <w:color w:val="0000FF"/>
            <w:kern w:val="0"/>
            <w:sz w:val="27"/>
            <w:szCs w:val="27"/>
            <w:u w:val="single"/>
            <w14:ligatures w14:val="none"/>
          </w:rPr>
          <w:t>unfavourable</w:t>
        </w:r>
        <w:proofErr w:type="spellEnd"/>
        <w:r w:rsidRPr="00DE6EFC">
          <w:rPr>
            <w:rFonts w:ascii="Times New Roman" w:eastAsia="Times New Roman" w:hAnsi="Times New Roman" w:cs="Times New Roman"/>
            <w:b/>
            <w:bCs/>
            <w:color w:val="0000FF"/>
            <w:kern w:val="0"/>
            <w:sz w:val="27"/>
            <w:szCs w:val="27"/>
            <w:u w:val="single"/>
            <w14:ligatures w14:val="none"/>
          </w:rPr>
          <w:t xml:space="preserve"> clinical outcomes in bipolar disorder: a systematic review and meta-analysis</w:t>
        </w:r>
      </w:hyperlink>
    </w:p>
    <w:p w14:paraId="0BCC232A"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Lancet Psychiatry</w:t>
      </w:r>
    </w:p>
    <w:p w14:paraId="316DBFDA"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(2016)</w:t>
      </w:r>
    </w:p>
    <w:p w14:paraId="5A65CD82"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V. Agosti</w:t>
      </w:r>
      <w:r w:rsidRPr="00DE6EFC">
        <w:rPr>
          <w:rFonts w:ascii="Times New Roman" w:eastAsia="Times New Roman" w:hAnsi="Times New Roman" w:cs="Times New Roman"/>
          <w:i/>
          <w:iCs/>
          <w:kern w:val="0"/>
          <w:sz w:val="24"/>
          <w:szCs w:val="24"/>
          <w14:ligatures w14:val="none"/>
        </w:rPr>
        <w:t xml:space="preserve"> et al.</w:t>
      </w:r>
    </w:p>
    <w:p w14:paraId="0E89E0BA"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9" w:tgtFrame="_self" w:history="1">
        <w:r w:rsidRPr="00DE6EFC">
          <w:rPr>
            <w:rFonts w:ascii="Times New Roman" w:eastAsia="Times New Roman" w:hAnsi="Times New Roman" w:cs="Times New Roman"/>
            <w:b/>
            <w:bCs/>
            <w:color w:val="0000FF"/>
            <w:kern w:val="0"/>
            <w:sz w:val="27"/>
            <w:szCs w:val="27"/>
            <w:u w:val="single"/>
            <w14:ligatures w14:val="none"/>
          </w:rPr>
          <w:t>Does Attention Deficit Hyperactivity Disorder increase the risk of suicide attempts?</w:t>
        </w:r>
      </w:hyperlink>
    </w:p>
    <w:p w14:paraId="5A7EF3A5"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 xml:space="preserve">J. Affect. </w:t>
      </w:r>
      <w:proofErr w:type="spellStart"/>
      <w:r w:rsidRPr="00DE6EFC">
        <w:rPr>
          <w:rFonts w:ascii="Times New Roman" w:eastAsia="Times New Roman" w:hAnsi="Times New Roman" w:cs="Times New Roman"/>
          <w:b/>
          <w:bCs/>
          <w:kern w:val="0"/>
          <w:sz w:val="27"/>
          <w:szCs w:val="27"/>
          <w14:ligatures w14:val="none"/>
        </w:rPr>
        <w:t>Disord</w:t>
      </w:r>
      <w:proofErr w:type="spellEnd"/>
      <w:r w:rsidRPr="00DE6EFC">
        <w:rPr>
          <w:rFonts w:ascii="Times New Roman" w:eastAsia="Times New Roman" w:hAnsi="Times New Roman" w:cs="Times New Roman"/>
          <w:b/>
          <w:bCs/>
          <w:kern w:val="0"/>
          <w:sz w:val="27"/>
          <w:szCs w:val="27"/>
          <w14:ligatures w14:val="none"/>
        </w:rPr>
        <w:t>.</w:t>
      </w:r>
    </w:p>
    <w:p w14:paraId="5355E3FF"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(2011)</w:t>
      </w:r>
    </w:p>
    <w:p w14:paraId="21188C6C"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P. Asherson</w:t>
      </w:r>
    </w:p>
    <w:p w14:paraId="45CFDC75"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0" w:tgtFrame="_self" w:history="1">
        <w:r w:rsidRPr="00DE6EFC">
          <w:rPr>
            <w:rFonts w:ascii="Times New Roman" w:eastAsia="Times New Roman" w:hAnsi="Times New Roman" w:cs="Times New Roman"/>
            <w:b/>
            <w:bCs/>
            <w:color w:val="0000FF"/>
            <w:kern w:val="0"/>
            <w:sz w:val="27"/>
            <w:szCs w:val="27"/>
            <w:u w:val="single"/>
            <w14:ligatures w14:val="none"/>
          </w:rPr>
          <w:t>ADHD across the lifespan</w:t>
        </w:r>
      </w:hyperlink>
    </w:p>
    <w:p w14:paraId="52494A72"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Medicine</w:t>
      </w:r>
    </w:p>
    <w:p w14:paraId="60B9DE5D"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(2012)</w:t>
      </w:r>
    </w:p>
    <w:p w14:paraId="559485A7"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P. Asherson</w:t>
      </w:r>
      <w:r w:rsidRPr="00DE6EFC">
        <w:rPr>
          <w:rFonts w:ascii="Times New Roman" w:eastAsia="Times New Roman" w:hAnsi="Times New Roman" w:cs="Times New Roman"/>
          <w:i/>
          <w:iCs/>
          <w:kern w:val="0"/>
          <w:sz w:val="24"/>
          <w:szCs w:val="24"/>
          <w14:ligatures w14:val="none"/>
        </w:rPr>
        <w:t xml:space="preserve"> et al.</w:t>
      </w:r>
    </w:p>
    <w:p w14:paraId="3DD838C7"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1" w:tgtFrame="_self" w:history="1">
        <w:r w:rsidRPr="00DE6EFC">
          <w:rPr>
            <w:rFonts w:ascii="Times New Roman" w:eastAsia="Times New Roman" w:hAnsi="Times New Roman" w:cs="Times New Roman"/>
            <w:b/>
            <w:bCs/>
            <w:color w:val="0000FF"/>
            <w:kern w:val="0"/>
            <w:sz w:val="27"/>
            <w:szCs w:val="27"/>
            <w:u w:val="single"/>
            <w14:ligatures w14:val="none"/>
          </w:rPr>
          <w:t>Adult attention-deficit hyperactivity disorder: key conceptual issues</w:t>
        </w:r>
      </w:hyperlink>
    </w:p>
    <w:p w14:paraId="2B06ED5B"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Lancet Psychiatry</w:t>
      </w:r>
    </w:p>
    <w:p w14:paraId="43CC8557"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(2016)</w:t>
      </w:r>
    </w:p>
    <w:p w14:paraId="182426CF"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J. Biederman</w:t>
      </w:r>
      <w:r w:rsidRPr="00DE6EFC">
        <w:rPr>
          <w:rFonts w:ascii="Times New Roman" w:eastAsia="Times New Roman" w:hAnsi="Times New Roman" w:cs="Times New Roman"/>
          <w:i/>
          <w:iCs/>
          <w:kern w:val="0"/>
          <w:sz w:val="24"/>
          <w:szCs w:val="24"/>
          <w14:ligatures w14:val="none"/>
        </w:rPr>
        <w:t xml:space="preserve"> et al.</w:t>
      </w:r>
    </w:p>
    <w:p w14:paraId="3DF1A2A0"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2" w:tgtFrame="_self" w:history="1">
        <w:r w:rsidRPr="00DE6EFC">
          <w:rPr>
            <w:rFonts w:ascii="Times New Roman" w:eastAsia="Times New Roman" w:hAnsi="Times New Roman" w:cs="Times New Roman"/>
            <w:b/>
            <w:bCs/>
            <w:color w:val="0000FF"/>
            <w:kern w:val="0"/>
            <w:sz w:val="27"/>
            <w:szCs w:val="27"/>
            <w:u w:val="single"/>
            <w14:ligatures w14:val="none"/>
          </w:rPr>
          <w:t>Correspondence between DSM-III-R and DSM-IV attention-deficit/hyperactivity disorder</w:t>
        </w:r>
      </w:hyperlink>
    </w:p>
    <w:p w14:paraId="79F89C47"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 xml:space="preserve">J. Am. Acad. Child. </w:t>
      </w:r>
      <w:proofErr w:type="spellStart"/>
      <w:r w:rsidRPr="00DE6EFC">
        <w:rPr>
          <w:rFonts w:ascii="Times New Roman" w:eastAsia="Times New Roman" w:hAnsi="Times New Roman" w:cs="Times New Roman"/>
          <w:b/>
          <w:bCs/>
          <w:kern w:val="0"/>
          <w:sz w:val="27"/>
          <w:szCs w:val="27"/>
          <w14:ligatures w14:val="none"/>
        </w:rPr>
        <w:t>Adolesc</w:t>
      </w:r>
      <w:proofErr w:type="spellEnd"/>
      <w:r w:rsidRPr="00DE6EFC">
        <w:rPr>
          <w:rFonts w:ascii="Times New Roman" w:eastAsia="Times New Roman" w:hAnsi="Times New Roman" w:cs="Times New Roman"/>
          <w:b/>
          <w:bCs/>
          <w:kern w:val="0"/>
          <w:sz w:val="27"/>
          <w:szCs w:val="27"/>
          <w14:ligatures w14:val="none"/>
        </w:rPr>
        <w:t>. Psychiatry</w:t>
      </w:r>
    </w:p>
    <w:p w14:paraId="51904CEC"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(1997)</w:t>
      </w:r>
    </w:p>
    <w:p w14:paraId="27E3E0C3"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J. Biederman</w:t>
      </w:r>
      <w:r w:rsidRPr="00DE6EFC">
        <w:rPr>
          <w:rFonts w:ascii="Times New Roman" w:eastAsia="Times New Roman" w:hAnsi="Times New Roman" w:cs="Times New Roman"/>
          <w:i/>
          <w:iCs/>
          <w:kern w:val="0"/>
          <w:sz w:val="24"/>
          <w:szCs w:val="24"/>
          <w14:ligatures w14:val="none"/>
        </w:rPr>
        <w:t xml:space="preserve"> et al.</w:t>
      </w:r>
    </w:p>
    <w:p w14:paraId="6C32694F"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3" w:tgtFrame="_self" w:history="1">
        <w:r w:rsidRPr="00DE6EFC">
          <w:rPr>
            <w:rFonts w:ascii="Times New Roman" w:eastAsia="Times New Roman" w:hAnsi="Times New Roman" w:cs="Times New Roman"/>
            <w:b/>
            <w:bCs/>
            <w:color w:val="0000FF"/>
            <w:kern w:val="0"/>
            <w:sz w:val="27"/>
            <w:szCs w:val="27"/>
            <w:u w:val="single"/>
            <w14:ligatures w14:val="none"/>
          </w:rPr>
          <w:t>Can a subtype of conduct disorder linked to bipolar disorder be identified? Integration of findings from the Massachusetts General Hospital Pediatric Psychopharmacology Research Program</w:t>
        </w:r>
      </w:hyperlink>
    </w:p>
    <w:p w14:paraId="64FEFF0C"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Biol. Psychiatry</w:t>
      </w:r>
    </w:p>
    <w:p w14:paraId="258B593C"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(2003)</w:t>
      </w:r>
    </w:p>
    <w:p w14:paraId="6DEB1F85"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J. Biederman</w:t>
      </w:r>
      <w:r w:rsidRPr="00DE6EFC">
        <w:rPr>
          <w:rFonts w:ascii="Times New Roman" w:eastAsia="Times New Roman" w:hAnsi="Times New Roman" w:cs="Times New Roman"/>
          <w:i/>
          <w:iCs/>
          <w:kern w:val="0"/>
          <w:sz w:val="24"/>
          <w:szCs w:val="24"/>
          <w14:ligatures w14:val="none"/>
        </w:rPr>
        <w:t xml:space="preserve"> et al.</w:t>
      </w:r>
    </w:p>
    <w:p w14:paraId="70253184"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4" w:tgtFrame="_self" w:history="1">
        <w:r w:rsidRPr="00DE6EFC">
          <w:rPr>
            <w:rFonts w:ascii="Times New Roman" w:eastAsia="Times New Roman" w:hAnsi="Times New Roman" w:cs="Times New Roman"/>
            <w:b/>
            <w:bCs/>
            <w:color w:val="0000FF"/>
            <w:kern w:val="0"/>
            <w:sz w:val="27"/>
            <w:szCs w:val="27"/>
            <w:u w:val="single"/>
            <w14:ligatures w14:val="none"/>
          </w:rPr>
          <w:t>Personal and familial correlates of bipolar (BP)-I disorder in children with a diagnosis of BP-I disorder with a positive child behavior checklist (CBCL)-severe dysregulation profile: a controlled study</w:t>
        </w:r>
      </w:hyperlink>
    </w:p>
    <w:p w14:paraId="5DE98D10"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 xml:space="preserve">J. Affect. </w:t>
      </w:r>
      <w:proofErr w:type="spellStart"/>
      <w:r w:rsidRPr="00DE6EFC">
        <w:rPr>
          <w:rFonts w:ascii="Times New Roman" w:eastAsia="Times New Roman" w:hAnsi="Times New Roman" w:cs="Times New Roman"/>
          <w:b/>
          <w:bCs/>
          <w:kern w:val="0"/>
          <w:sz w:val="27"/>
          <w:szCs w:val="27"/>
          <w14:ligatures w14:val="none"/>
        </w:rPr>
        <w:t>Disord</w:t>
      </w:r>
      <w:proofErr w:type="spellEnd"/>
      <w:r w:rsidRPr="00DE6EFC">
        <w:rPr>
          <w:rFonts w:ascii="Times New Roman" w:eastAsia="Times New Roman" w:hAnsi="Times New Roman" w:cs="Times New Roman"/>
          <w:b/>
          <w:bCs/>
          <w:kern w:val="0"/>
          <w:sz w:val="27"/>
          <w:szCs w:val="27"/>
          <w14:ligatures w14:val="none"/>
        </w:rPr>
        <w:t>.</w:t>
      </w:r>
    </w:p>
    <w:p w14:paraId="63D57F3E"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(2013)</w:t>
      </w:r>
    </w:p>
    <w:p w14:paraId="107F64F6"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N.M. Brown</w:t>
      </w:r>
      <w:r w:rsidRPr="00DE6EFC">
        <w:rPr>
          <w:rFonts w:ascii="Times New Roman" w:eastAsia="Times New Roman" w:hAnsi="Times New Roman" w:cs="Times New Roman"/>
          <w:i/>
          <w:iCs/>
          <w:kern w:val="0"/>
          <w:sz w:val="24"/>
          <w:szCs w:val="24"/>
          <w14:ligatures w14:val="none"/>
        </w:rPr>
        <w:t xml:space="preserve"> et al.</w:t>
      </w:r>
    </w:p>
    <w:p w14:paraId="0250F961"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5" w:tgtFrame="_self" w:history="1">
        <w:r w:rsidRPr="00DE6EFC">
          <w:rPr>
            <w:rFonts w:ascii="Times New Roman" w:eastAsia="Times New Roman" w:hAnsi="Times New Roman" w:cs="Times New Roman"/>
            <w:b/>
            <w:bCs/>
            <w:color w:val="0000FF"/>
            <w:kern w:val="0"/>
            <w:sz w:val="27"/>
            <w:szCs w:val="27"/>
            <w:u w:val="single"/>
            <w14:ligatures w14:val="none"/>
          </w:rPr>
          <w:t>Associations between adverse childhood experiences and ADHD diagnosis and severity</w:t>
        </w:r>
      </w:hyperlink>
    </w:p>
    <w:p w14:paraId="777BA0B4"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 xml:space="preserve">Acad. </w:t>
      </w:r>
      <w:proofErr w:type="spellStart"/>
      <w:r w:rsidRPr="00DE6EFC">
        <w:rPr>
          <w:rFonts w:ascii="Times New Roman" w:eastAsia="Times New Roman" w:hAnsi="Times New Roman" w:cs="Times New Roman"/>
          <w:b/>
          <w:bCs/>
          <w:kern w:val="0"/>
          <w:sz w:val="27"/>
          <w:szCs w:val="27"/>
          <w14:ligatures w14:val="none"/>
        </w:rPr>
        <w:t>Pediatr</w:t>
      </w:r>
      <w:proofErr w:type="spellEnd"/>
      <w:r w:rsidRPr="00DE6EFC">
        <w:rPr>
          <w:rFonts w:ascii="Times New Roman" w:eastAsia="Times New Roman" w:hAnsi="Times New Roman" w:cs="Times New Roman"/>
          <w:b/>
          <w:bCs/>
          <w:kern w:val="0"/>
          <w:sz w:val="27"/>
          <w:szCs w:val="27"/>
          <w14:ligatures w14:val="none"/>
        </w:rPr>
        <w:t>.</w:t>
      </w:r>
    </w:p>
    <w:p w14:paraId="5CD10883"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(2017)</w:t>
      </w:r>
    </w:p>
    <w:p w14:paraId="5A406261" w14:textId="77777777" w:rsidR="00DE6EFC" w:rsidRPr="00DE6EFC" w:rsidRDefault="00DE6EFC" w:rsidP="00DE6EFC">
      <w:pPr>
        <w:numPr>
          <w:ilvl w:val="0"/>
          <w:numId w:val="1"/>
        </w:numPr>
        <w:bidi w:val="0"/>
        <w:spacing w:before="100" w:beforeAutospacing="1" w:after="100" w:afterAutospacing="1" w:line="240" w:lineRule="auto"/>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M.H. Chen</w:t>
      </w:r>
      <w:r w:rsidRPr="00DE6EFC">
        <w:rPr>
          <w:rFonts w:ascii="Times New Roman" w:eastAsia="Times New Roman" w:hAnsi="Times New Roman" w:cs="Times New Roman"/>
          <w:i/>
          <w:iCs/>
          <w:kern w:val="0"/>
          <w:sz w:val="24"/>
          <w:szCs w:val="24"/>
          <w14:ligatures w14:val="none"/>
        </w:rPr>
        <w:t xml:space="preserve"> et al.</w:t>
      </w:r>
    </w:p>
    <w:p w14:paraId="730B0671"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hyperlink r:id="rId16" w:tgtFrame="_self" w:history="1">
        <w:r w:rsidRPr="00DE6EFC">
          <w:rPr>
            <w:rFonts w:ascii="Times New Roman" w:eastAsia="Times New Roman" w:hAnsi="Times New Roman" w:cs="Times New Roman"/>
            <w:b/>
            <w:bCs/>
            <w:color w:val="0000FF"/>
            <w:kern w:val="0"/>
            <w:sz w:val="27"/>
            <w:szCs w:val="27"/>
            <w:u w:val="single"/>
            <w14:ligatures w14:val="none"/>
          </w:rPr>
          <w:t>Autistic spectrum disorder, attention deficit hyperactivity disorder, and psychiatric comorbidities: a nationwide study</w:t>
        </w:r>
      </w:hyperlink>
    </w:p>
    <w:p w14:paraId="090309C7" w14:textId="77777777" w:rsidR="00DE6EFC" w:rsidRPr="00DE6EFC" w:rsidRDefault="00DE6EFC" w:rsidP="00DE6EFC">
      <w:pPr>
        <w:bidi w:val="0"/>
        <w:spacing w:before="100" w:beforeAutospacing="1" w:after="100" w:afterAutospacing="1" w:line="240" w:lineRule="auto"/>
        <w:ind w:left="720"/>
        <w:outlineLvl w:val="2"/>
        <w:rPr>
          <w:rFonts w:ascii="Times New Roman" w:eastAsia="Times New Roman" w:hAnsi="Times New Roman" w:cs="Times New Roman"/>
          <w:b/>
          <w:bCs/>
          <w:kern w:val="0"/>
          <w:sz w:val="27"/>
          <w:szCs w:val="27"/>
          <w14:ligatures w14:val="none"/>
        </w:rPr>
      </w:pPr>
      <w:r w:rsidRPr="00DE6EFC">
        <w:rPr>
          <w:rFonts w:ascii="Times New Roman" w:eastAsia="Times New Roman" w:hAnsi="Times New Roman" w:cs="Times New Roman"/>
          <w:b/>
          <w:bCs/>
          <w:kern w:val="0"/>
          <w:sz w:val="27"/>
          <w:szCs w:val="27"/>
          <w14:ligatures w14:val="none"/>
        </w:rPr>
        <w:t xml:space="preserve">Res. Autism Spectrum </w:t>
      </w:r>
      <w:proofErr w:type="spellStart"/>
      <w:r w:rsidRPr="00DE6EFC">
        <w:rPr>
          <w:rFonts w:ascii="Times New Roman" w:eastAsia="Times New Roman" w:hAnsi="Times New Roman" w:cs="Times New Roman"/>
          <w:b/>
          <w:bCs/>
          <w:kern w:val="0"/>
          <w:sz w:val="27"/>
          <w:szCs w:val="27"/>
          <w14:ligatures w14:val="none"/>
        </w:rPr>
        <w:t>Disord</w:t>
      </w:r>
      <w:proofErr w:type="spellEnd"/>
      <w:r w:rsidRPr="00DE6EFC">
        <w:rPr>
          <w:rFonts w:ascii="Times New Roman" w:eastAsia="Times New Roman" w:hAnsi="Times New Roman" w:cs="Times New Roman"/>
          <w:b/>
          <w:bCs/>
          <w:kern w:val="0"/>
          <w:sz w:val="27"/>
          <w:szCs w:val="27"/>
          <w14:ligatures w14:val="none"/>
        </w:rPr>
        <w:t>.</w:t>
      </w:r>
    </w:p>
    <w:p w14:paraId="549AB9FC" w14:textId="77777777" w:rsidR="00DE6EFC" w:rsidRPr="00DE6EFC" w:rsidRDefault="00DE6EFC" w:rsidP="00DE6EFC">
      <w:pPr>
        <w:bidi w:val="0"/>
        <w:spacing w:beforeAutospacing="1" w:after="0" w:afterAutospacing="1" w:line="240" w:lineRule="auto"/>
        <w:ind w:left="720"/>
        <w:rPr>
          <w:rFonts w:ascii="Times New Roman" w:eastAsia="Times New Roman" w:hAnsi="Times New Roman" w:cs="Times New Roman"/>
          <w:kern w:val="0"/>
          <w:sz w:val="24"/>
          <w:szCs w:val="24"/>
          <w14:ligatures w14:val="none"/>
        </w:rPr>
      </w:pPr>
      <w:r w:rsidRPr="00DE6EFC">
        <w:rPr>
          <w:rFonts w:ascii="Times New Roman" w:eastAsia="Times New Roman" w:hAnsi="Times New Roman" w:cs="Times New Roman"/>
          <w:kern w:val="0"/>
          <w:sz w:val="24"/>
          <w:szCs w:val="24"/>
          <w14:ligatures w14:val="none"/>
        </w:rPr>
        <w:t>(2015)</w:t>
      </w:r>
    </w:p>
    <w:p w14:paraId="785ED47A" w14:textId="77777777" w:rsidR="00CD3859" w:rsidRDefault="00CD3859">
      <w:pPr>
        <w:rPr>
          <w:rFonts w:hint="cs"/>
        </w:rPr>
      </w:pPr>
    </w:p>
    <w:sectPr w:rsidR="00CD3859" w:rsidSect="004307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1B82"/>
    <w:multiLevelType w:val="multilevel"/>
    <w:tmpl w:val="F64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15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FC"/>
    <w:rsid w:val="0043077F"/>
    <w:rsid w:val="00AA5C15"/>
    <w:rsid w:val="00CD3859"/>
    <w:rsid w:val="00DE6E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DB7F"/>
  <w15:chartTrackingRefBased/>
  <w15:docId w15:val="{8A7AFF48-E5E9-4152-9692-594E7826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18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039">
          <w:marLeft w:val="0"/>
          <w:marRight w:val="0"/>
          <w:marTop w:val="0"/>
          <w:marBottom w:val="0"/>
          <w:divBdr>
            <w:top w:val="none" w:sz="0" w:space="0" w:color="auto"/>
            <w:left w:val="none" w:sz="0" w:space="0" w:color="auto"/>
            <w:bottom w:val="none" w:sz="0" w:space="0" w:color="auto"/>
            <w:right w:val="none" w:sz="0" w:space="0" w:color="auto"/>
          </w:divBdr>
        </w:div>
        <w:div w:id="1063065681">
          <w:marLeft w:val="0"/>
          <w:marRight w:val="0"/>
          <w:marTop w:val="0"/>
          <w:marBottom w:val="0"/>
          <w:divBdr>
            <w:top w:val="none" w:sz="0" w:space="0" w:color="auto"/>
            <w:left w:val="none" w:sz="0" w:space="0" w:color="auto"/>
            <w:bottom w:val="none" w:sz="0" w:space="0" w:color="auto"/>
            <w:right w:val="none" w:sz="0" w:space="0" w:color="auto"/>
          </w:divBdr>
          <w:divsChild>
            <w:div w:id="444814670">
              <w:marLeft w:val="0"/>
              <w:marRight w:val="0"/>
              <w:marTop w:val="0"/>
              <w:marBottom w:val="0"/>
              <w:divBdr>
                <w:top w:val="none" w:sz="0" w:space="0" w:color="auto"/>
                <w:left w:val="none" w:sz="0" w:space="0" w:color="auto"/>
                <w:bottom w:val="none" w:sz="0" w:space="0" w:color="auto"/>
                <w:right w:val="none" w:sz="0" w:space="0" w:color="auto"/>
              </w:divBdr>
              <w:divsChild>
                <w:div w:id="1395353101">
                  <w:marLeft w:val="0"/>
                  <w:marRight w:val="0"/>
                  <w:marTop w:val="0"/>
                  <w:marBottom w:val="0"/>
                  <w:divBdr>
                    <w:top w:val="none" w:sz="0" w:space="0" w:color="auto"/>
                    <w:left w:val="none" w:sz="0" w:space="0" w:color="auto"/>
                    <w:bottom w:val="none" w:sz="0" w:space="0" w:color="auto"/>
                    <w:right w:val="none" w:sz="0" w:space="0" w:color="auto"/>
                  </w:divBdr>
                  <w:divsChild>
                    <w:div w:id="3997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211">
          <w:marLeft w:val="0"/>
          <w:marRight w:val="0"/>
          <w:marTop w:val="0"/>
          <w:marBottom w:val="0"/>
          <w:divBdr>
            <w:top w:val="none" w:sz="0" w:space="0" w:color="auto"/>
            <w:left w:val="none" w:sz="0" w:space="0" w:color="auto"/>
            <w:bottom w:val="none" w:sz="0" w:space="0" w:color="auto"/>
            <w:right w:val="none" w:sz="0" w:space="0" w:color="auto"/>
          </w:divBdr>
          <w:divsChild>
            <w:div w:id="240334998">
              <w:marLeft w:val="0"/>
              <w:marRight w:val="0"/>
              <w:marTop w:val="0"/>
              <w:marBottom w:val="0"/>
              <w:divBdr>
                <w:top w:val="none" w:sz="0" w:space="0" w:color="auto"/>
                <w:left w:val="none" w:sz="0" w:space="0" w:color="auto"/>
                <w:bottom w:val="none" w:sz="0" w:space="0" w:color="auto"/>
                <w:right w:val="none" w:sz="0" w:space="0" w:color="auto"/>
              </w:divBdr>
              <w:divsChild>
                <w:div w:id="902329152">
                  <w:marLeft w:val="0"/>
                  <w:marRight w:val="0"/>
                  <w:marTop w:val="0"/>
                  <w:marBottom w:val="0"/>
                  <w:divBdr>
                    <w:top w:val="none" w:sz="0" w:space="0" w:color="auto"/>
                    <w:left w:val="none" w:sz="0" w:space="0" w:color="auto"/>
                    <w:bottom w:val="none" w:sz="0" w:space="0" w:color="auto"/>
                    <w:right w:val="none" w:sz="0" w:space="0" w:color="auto"/>
                  </w:divBdr>
                  <w:divsChild>
                    <w:div w:id="1789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3004">
          <w:marLeft w:val="0"/>
          <w:marRight w:val="0"/>
          <w:marTop w:val="0"/>
          <w:marBottom w:val="0"/>
          <w:divBdr>
            <w:top w:val="none" w:sz="0" w:space="0" w:color="auto"/>
            <w:left w:val="none" w:sz="0" w:space="0" w:color="auto"/>
            <w:bottom w:val="none" w:sz="0" w:space="0" w:color="auto"/>
            <w:right w:val="none" w:sz="0" w:space="0" w:color="auto"/>
          </w:divBdr>
          <w:divsChild>
            <w:div w:id="419177387">
              <w:marLeft w:val="0"/>
              <w:marRight w:val="0"/>
              <w:marTop w:val="0"/>
              <w:marBottom w:val="0"/>
              <w:divBdr>
                <w:top w:val="none" w:sz="0" w:space="0" w:color="auto"/>
                <w:left w:val="none" w:sz="0" w:space="0" w:color="auto"/>
                <w:bottom w:val="none" w:sz="0" w:space="0" w:color="auto"/>
                <w:right w:val="none" w:sz="0" w:space="0" w:color="auto"/>
              </w:divBdr>
            </w:div>
          </w:divsChild>
        </w:div>
        <w:div w:id="1964799839">
          <w:marLeft w:val="0"/>
          <w:marRight w:val="0"/>
          <w:marTop w:val="0"/>
          <w:marBottom w:val="0"/>
          <w:divBdr>
            <w:top w:val="none" w:sz="0" w:space="0" w:color="auto"/>
            <w:left w:val="none" w:sz="0" w:space="0" w:color="auto"/>
            <w:bottom w:val="none" w:sz="0" w:space="0" w:color="auto"/>
            <w:right w:val="none" w:sz="0" w:space="0" w:color="auto"/>
          </w:divBdr>
          <w:divsChild>
            <w:div w:id="1359047594">
              <w:marLeft w:val="0"/>
              <w:marRight w:val="0"/>
              <w:marTop w:val="0"/>
              <w:marBottom w:val="0"/>
              <w:divBdr>
                <w:top w:val="none" w:sz="0" w:space="0" w:color="auto"/>
                <w:left w:val="none" w:sz="0" w:space="0" w:color="auto"/>
                <w:bottom w:val="none" w:sz="0" w:space="0" w:color="auto"/>
                <w:right w:val="none" w:sz="0" w:space="0" w:color="auto"/>
              </w:divBdr>
            </w:div>
          </w:divsChild>
        </w:div>
        <w:div w:id="1726876460">
          <w:marLeft w:val="0"/>
          <w:marRight w:val="0"/>
          <w:marTop w:val="0"/>
          <w:marBottom w:val="0"/>
          <w:divBdr>
            <w:top w:val="none" w:sz="0" w:space="0" w:color="auto"/>
            <w:left w:val="none" w:sz="0" w:space="0" w:color="auto"/>
            <w:bottom w:val="none" w:sz="0" w:space="0" w:color="auto"/>
            <w:right w:val="none" w:sz="0" w:space="0" w:color="auto"/>
          </w:divBdr>
          <w:divsChild>
            <w:div w:id="762920130">
              <w:marLeft w:val="0"/>
              <w:marRight w:val="0"/>
              <w:marTop w:val="0"/>
              <w:marBottom w:val="0"/>
              <w:divBdr>
                <w:top w:val="none" w:sz="0" w:space="0" w:color="auto"/>
                <w:left w:val="none" w:sz="0" w:space="0" w:color="auto"/>
                <w:bottom w:val="none" w:sz="0" w:space="0" w:color="auto"/>
                <w:right w:val="none" w:sz="0" w:space="0" w:color="auto"/>
              </w:divBdr>
              <w:divsChild>
                <w:div w:id="59325445">
                  <w:marLeft w:val="0"/>
                  <w:marRight w:val="0"/>
                  <w:marTop w:val="0"/>
                  <w:marBottom w:val="0"/>
                  <w:divBdr>
                    <w:top w:val="none" w:sz="0" w:space="0" w:color="auto"/>
                    <w:left w:val="none" w:sz="0" w:space="0" w:color="auto"/>
                    <w:bottom w:val="none" w:sz="0" w:space="0" w:color="auto"/>
                    <w:right w:val="none" w:sz="0" w:space="0" w:color="auto"/>
                  </w:divBdr>
                </w:div>
                <w:div w:id="485824728">
                  <w:marLeft w:val="0"/>
                  <w:marRight w:val="0"/>
                  <w:marTop w:val="0"/>
                  <w:marBottom w:val="0"/>
                  <w:divBdr>
                    <w:top w:val="none" w:sz="0" w:space="0" w:color="auto"/>
                    <w:left w:val="none" w:sz="0" w:space="0" w:color="auto"/>
                    <w:bottom w:val="none" w:sz="0" w:space="0" w:color="auto"/>
                    <w:right w:val="none" w:sz="0" w:space="0" w:color="auto"/>
                  </w:divBdr>
                </w:div>
                <w:div w:id="674848477">
                  <w:marLeft w:val="0"/>
                  <w:marRight w:val="0"/>
                  <w:marTop w:val="0"/>
                  <w:marBottom w:val="0"/>
                  <w:divBdr>
                    <w:top w:val="none" w:sz="0" w:space="0" w:color="auto"/>
                    <w:left w:val="none" w:sz="0" w:space="0" w:color="auto"/>
                    <w:bottom w:val="none" w:sz="0" w:space="0" w:color="auto"/>
                    <w:right w:val="none" w:sz="0" w:space="0" w:color="auto"/>
                  </w:divBdr>
                </w:div>
                <w:div w:id="1935624379">
                  <w:marLeft w:val="0"/>
                  <w:marRight w:val="0"/>
                  <w:marTop w:val="0"/>
                  <w:marBottom w:val="0"/>
                  <w:divBdr>
                    <w:top w:val="none" w:sz="0" w:space="0" w:color="auto"/>
                    <w:left w:val="none" w:sz="0" w:space="0" w:color="auto"/>
                    <w:bottom w:val="none" w:sz="0" w:space="0" w:color="auto"/>
                    <w:right w:val="none" w:sz="0" w:space="0" w:color="auto"/>
                  </w:divBdr>
                </w:div>
                <w:div w:id="1279603551">
                  <w:marLeft w:val="0"/>
                  <w:marRight w:val="0"/>
                  <w:marTop w:val="0"/>
                  <w:marBottom w:val="0"/>
                  <w:divBdr>
                    <w:top w:val="none" w:sz="0" w:space="0" w:color="auto"/>
                    <w:left w:val="none" w:sz="0" w:space="0" w:color="auto"/>
                    <w:bottom w:val="none" w:sz="0" w:space="0" w:color="auto"/>
                    <w:right w:val="none" w:sz="0" w:space="0" w:color="auto"/>
                  </w:divBdr>
                </w:div>
                <w:div w:id="1505822662">
                  <w:marLeft w:val="0"/>
                  <w:marRight w:val="0"/>
                  <w:marTop w:val="0"/>
                  <w:marBottom w:val="0"/>
                  <w:divBdr>
                    <w:top w:val="none" w:sz="0" w:space="0" w:color="auto"/>
                    <w:left w:val="none" w:sz="0" w:space="0" w:color="auto"/>
                    <w:bottom w:val="none" w:sz="0" w:space="0" w:color="auto"/>
                    <w:right w:val="none" w:sz="0" w:space="0" w:color="auto"/>
                  </w:divBdr>
                </w:div>
                <w:div w:id="1118645907">
                  <w:marLeft w:val="0"/>
                  <w:marRight w:val="0"/>
                  <w:marTop w:val="0"/>
                  <w:marBottom w:val="0"/>
                  <w:divBdr>
                    <w:top w:val="none" w:sz="0" w:space="0" w:color="auto"/>
                    <w:left w:val="none" w:sz="0" w:space="0" w:color="auto"/>
                    <w:bottom w:val="none" w:sz="0" w:space="0" w:color="auto"/>
                    <w:right w:val="none" w:sz="0" w:space="0" w:color="auto"/>
                  </w:divBdr>
                </w:div>
                <w:div w:id="1517766220">
                  <w:marLeft w:val="0"/>
                  <w:marRight w:val="0"/>
                  <w:marTop w:val="0"/>
                  <w:marBottom w:val="0"/>
                  <w:divBdr>
                    <w:top w:val="none" w:sz="0" w:space="0" w:color="auto"/>
                    <w:left w:val="none" w:sz="0" w:space="0" w:color="auto"/>
                    <w:bottom w:val="none" w:sz="0" w:space="0" w:color="auto"/>
                    <w:right w:val="none" w:sz="0" w:space="0" w:color="auto"/>
                  </w:divBdr>
                </w:div>
                <w:div w:id="1729573967">
                  <w:marLeft w:val="0"/>
                  <w:marRight w:val="0"/>
                  <w:marTop w:val="0"/>
                  <w:marBottom w:val="0"/>
                  <w:divBdr>
                    <w:top w:val="none" w:sz="0" w:space="0" w:color="auto"/>
                    <w:left w:val="none" w:sz="0" w:space="0" w:color="auto"/>
                    <w:bottom w:val="none" w:sz="0" w:space="0" w:color="auto"/>
                    <w:right w:val="none" w:sz="0" w:space="0" w:color="auto"/>
                  </w:divBdr>
                </w:div>
                <w:div w:id="1237281576">
                  <w:marLeft w:val="0"/>
                  <w:marRight w:val="0"/>
                  <w:marTop w:val="0"/>
                  <w:marBottom w:val="0"/>
                  <w:divBdr>
                    <w:top w:val="none" w:sz="0" w:space="0" w:color="auto"/>
                    <w:left w:val="none" w:sz="0" w:space="0" w:color="auto"/>
                    <w:bottom w:val="none" w:sz="0" w:space="0" w:color="auto"/>
                    <w:right w:val="none" w:sz="0" w:space="0" w:color="auto"/>
                  </w:divBdr>
                </w:div>
                <w:div w:id="1945455893">
                  <w:marLeft w:val="0"/>
                  <w:marRight w:val="0"/>
                  <w:marTop w:val="0"/>
                  <w:marBottom w:val="0"/>
                  <w:divBdr>
                    <w:top w:val="none" w:sz="0" w:space="0" w:color="auto"/>
                    <w:left w:val="none" w:sz="0" w:space="0" w:color="auto"/>
                    <w:bottom w:val="none" w:sz="0" w:space="0" w:color="auto"/>
                    <w:right w:val="none" w:sz="0" w:space="0" w:color="auto"/>
                  </w:divBdr>
                </w:div>
                <w:div w:id="871725372">
                  <w:marLeft w:val="0"/>
                  <w:marRight w:val="0"/>
                  <w:marTop w:val="0"/>
                  <w:marBottom w:val="0"/>
                  <w:divBdr>
                    <w:top w:val="none" w:sz="0" w:space="0" w:color="auto"/>
                    <w:left w:val="none" w:sz="0" w:space="0" w:color="auto"/>
                    <w:bottom w:val="none" w:sz="0" w:space="0" w:color="auto"/>
                    <w:right w:val="none" w:sz="0" w:space="0" w:color="auto"/>
                  </w:divBdr>
                </w:div>
                <w:div w:id="713777018">
                  <w:marLeft w:val="0"/>
                  <w:marRight w:val="0"/>
                  <w:marTop w:val="0"/>
                  <w:marBottom w:val="0"/>
                  <w:divBdr>
                    <w:top w:val="none" w:sz="0" w:space="0" w:color="auto"/>
                    <w:left w:val="none" w:sz="0" w:space="0" w:color="auto"/>
                    <w:bottom w:val="none" w:sz="0" w:space="0" w:color="auto"/>
                    <w:right w:val="none" w:sz="0" w:space="0" w:color="auto"/>
                  </w:divBdr>
                </w:div>
                <w:div w:id="1804423190">
                  <w:marLeft w:val="0"/>
                  <w:marRight w:val="0"/>
                  <w:marTop w:val="0"/>
                  <w:marBottom w:val="0"/>
                  <w:divBdr>
                    <w:top w:val="none" w:sz="0" w:space="0" w:color="auto"/>
                    <w:left w:val="none" w:sz="0" w:space="0" w:color="auto"/>
                    <w:bottom w:val="none" w:sz="0" w:space="0" w:color="auto"/>
                    <w:right w:val="none" w:sz="0" w:space="0" w:color="auto"/>
                  </w:divBdr>
                </w:div>
                <w:div w:id="134179786">
                  <w:marLeft w:val="0"/>
                  <w:marRight w:val="0"/>
                  <w:marTop w:val="0"/>
                  <w:marBottom w:val="0"/>
                  <w:divBdr>
                    <w:top w:val="none" w:sz="0" w:space="0" w:color="auto"/>
                    <w:left w:val="none" w:sz="0" w:space="0" w:color="auto"/>
                    <w:bottom w:val="none" w:sz="0" w:space="0" w:color="auto"/>
                    <w:right w:val="none" w:sz="0" w:space="0" w:color="auto"/>
                  </w:divBdr>
                </w:div>
                <w:div w:id="1459179298">
                  <w:marLeft w:val="0"/>
                  <w:marRight w:val="0"/>
                  <w:marTop w:val="0"/>
                  <w:marBottom w:val="0"/>
                  <w:divBdr>
                    <w:top w:val="none" w:sz="0" w:space="0" w:color="auto"/>
                    <w:left w:val="none" w:sz="0" w:space="0" w:color="auto"/>
                    <w:bottom w:val="none" w:sz="0" w:space="0" w:color="auto"/>
                    <w:right w:val="none" w:sz="0" w:space="0" w:color="auto"/>
                  </w:divBdr>
                </w:div>
                <w:div w:id="1925601301">
                  <w:marLeft w:val="0"/>
                  <w:marRight w:val="0"/>
                  <w:marTop w:val="0"/>
                  <w:marBottom w:val="0"/>
                  <w:divBdr>
                    <w:top w:val="none" w:sz="0" w:space="0" w:color="auto"/>
                    <w:left w:val="none" w:sz="0" w:space="0" w:color="auto"/>
                    <w:bottom w:val="none" w:sz="0" w:space="0" w:color="auto"/>
                    <w:right w:val="none" w:sz="0" w:space="0" w:color="auto"/>
                  </w:divBdr>
                </w:div>
                <w:div w:id="951861703">
                  <w:marLeft w:val="0"/>
                  <w:marRight w:val="0"/>
                  <w:marTop w:val="0"/>
                  <w:marBottom w:val="0"/>
                  <w:divBdr>
                    <w:top w:val="none" w:sz="0" w:space="0" w:color="auto"/>
                    <w:left w:val="none" w:sz="0" w:space="0" w:color="auto"/>
                    <w:bottom w:val="none" w:sz="0" w:space="0" w:color="auto"/>
                    <w:right w:val="none" w:sz="0" w:space="0" w:color="auto"/>
                  </w:divBdr>
                </w:div>
                <w:div w:id="109129889">
                  <w:marLeft w:val="0"/>
                  <w:marRight w:val="0"/>
                  <w:marTop w:val="0"/>
                  <w:marBottom w:val="0"/>
                  <w:divBdr>
                    <w:top w:val="none" w:sz="0" w:space="0" w:color="auto"/>
                    <w:left w:val="none" w:sz="0" w:space="0" w:color="auto"/>
                    <w:bottom w:val="none" w:sz="0" w:space="0" w:color="auto"/>
                    <w:right w:val="none" w:sz="0" w:space="0" w:color="auto"/>
                  </w:divBdr>
                </w:div>
                <w:div w:id="8426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215036615005441" TargetMode="External"/><Relationship Id="rId13" Type="http://schemas.openxmlformats.org/officeDocument/2006/relationships/hyperlink" Target="https://www.sciencedirect.com/science/article/pii/S000632230300009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165032718305500" TargetMode="External"/><Relationship Id="rId12" Type="http://schemas.openxmlformats.org/officeDocument/2006/relationships/hyperlink" Target="https://www.sciencedirect.com/science/article/pii/S089085670962709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science/article/pii/S1750946714002554" TargetMode="External"/><Relationship Id="rId1" Type="http://schemas.openxmlformats.org/officeDocument/2006/relationships/numbering" Target="numbering.xml"/><Relationship Id="rId6" Type="http://schemas.openxmlformats.org/officeDocument/2006/relationships/hyperlink" Target="https://s100.copyright.com/AppDispatchServlet?publisherName=ELS&amp;contentID=S0149763421000312&amp;orderBeanReset=true" TargetMode="External"/><Relationship Id="rId11" Type="http://schemas.openxmlformats.org/officeDocument/2006/relationships/hyperlink" Target="https://www.sciencedirect.com/science/article/pii/S2215036616300323" TargetMode="External"/><Relationship Id="rId5" Type="http://schemas.openxmlformats.org/officeDocument/2006/relationships/hyperlink" Target="https://doi.org/10.1016/j.neubiorev.2021.01.017" TargetMode="External"/><Relationship Id="rId15" Type="http://schemas.openxmlformats.org/officeDocument/2006/relationships/hyperlink" Target="https://www.sciencedirect.com/science/article/pii/S1876285916304168" TargetMode="External"/><Relationship Id="rId10" Type="http://schemas.openxmlformats.org/officeDocument/2006/relationships/hyperlink" Target="https://www.sciencedirect.com/science/article/pii/S135730391200182X" TargetMode="External"/><Relationship Id="rId4" Type="http://schemas.openxmlformats.org/officeDocument/2006/relationships/webSettings" Target="webSettings.xml"/><Relationship Id="rId9" Type="http://schemas.openxmlformats.org/officeDocument/2006/relationships/hyperlink" Target="https://www.sciencedirect.com/science/article/pii/S0165032711002540" TargetMode="External"/><Relationship Id="rId14" Type="http://schemas.openxmlformats.org/officeDocument/2006/relationships/hyperlink" Target="https://www.sciencedirect.com/science/article/pii/S0165032712007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Labmanager</dc:creator>
  <cp:keywords/>
  <dc:description/>
  <cp:lastModifiedBy>Labmanager</cp:lastModifiedBy>
  <cp:revision>2</cp:revision>
  <dcterms:created xsi:type="dcterms:W3CDTF">2023-10-28T08:41:00Z</dcterms:created>
  <dcterms:modified xsi:type="dcterms:W3CDTF">2023-10-28T08:45:00Z</dcterms:modified>
</cp:coreProperties>
</file>